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39" w:rsidRPr="00507A39" w:rsidRDefault="00507A39" w:rsidP="009F5184">
      <w:pPr>
        <w:suppressAutoHyphens/>
        <w:autoSpaceDE w:val="0"/>
        <w:autoSpaceDN w:val="0"/>
        <w:adjustRightInd w:val="0"/>
        <w:spacing w:after="180" w:line="280" w:lineRule="atLeast"/>
        <w:textAlignment w:val="center"/>
        <w:rPr>
          <w:rFonts w:ascii="Gotham Book" w:hAnsi="Gotham Book" w:cs="Gotham Book"/>
          <w:iCs/>
          <w:color w:val="0070C0"/>
          <w:sz w:val="40"/>
          <w:szCs w:val="40"/>
          <w:lang w:val="en-GB"/>
        </w:rPr>
      </w:pPr>
      <w:r w:rsidRPr="00507A39">
        <w:rPr>
          <w:rFonts w:ascii="Gotham Book" w:hAnsi="Gotham Book" w:cs="Gotham Book"/>
          <w:iCs/>
          <w:color w:val="0070C0"/>
          <w:sz w:val="40"/>
          <w:szCs w:val="40"/>
          <w:lang w:val="en-GB"/>
        </w:rPr>
        <w:t xml:space="preserve">(SAMPLE) </w:t>
      </w:r>
      <w:proofErr w:type="spellStart"/>
      <w:r w:rsidRPr="00507A39">
        <w:rPr>
          <w:rFonts w:ascii="Gotham Book" w:hAnsi="Gotham Book" w:cs="Gotham Book"/>
          <w:iCs/>
          <w:color w:val="0070C0"/>
          <w:sz w:val="40"/>
          <w:szCs w:val="40"/>
          <w:lang w:val="en-GB"/>
        </w:rPr>
        <w:t>Nonprofit</w:t>
      </w:r>
      <w:proofErr w:type="spellEnd"/>
      <w:r w:rsidRPr="00507A39">
        <w:rPr>
          <w:rFonts w:ascii="Gotham Book" w:hAnsi="Gotham Book" w:cs="Gotham Book"/>
          <w:iCs/>
          <w:color w:val="0070C0"/>
          <w:sz w:val="40"/>
          <w:szCs w:val="40"/>
          <w:lang w:val="en-GB"/>
        </w:rPr>
        <w:t xml:space="preserve"> CEO Transition </w:t>
      </w:r>
      <w:r w:rsidR="000B7CF3">
        <w:rPr>
          <w:rFonts w:ascii="Gotham Book" w:hAnsi="Gotham Book" w:cs="Gotham Book"/>
          <w:iCs/>
          <w:color w:val="0070C0"/>
          <w:sz w:val="40"/>
          <w:szCs w:val="40"/>
          <w:lang w:val="en-GB"/>
        </w:rPr>
        <w:t>Task Force</w:t>
      </w:r>
      <w:r w:rsidRPr="00507A39">
        <w:rPr>
          <w:rFonts w:ascii="Gotham Book" w:hAnsi="Gotham Book" w:cs="Gotham Book"/>
          <w:iCs/>
          <w:color w:val="0070C0"/>
          <w:sz w:val="40"/>
          <w:szCs w:val="40"/>
          <w:lang w:val="en-GB"/>
        </w:rPr>
        <w:t>: Roles and Responsibilities</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i/>
          <w:iCs/>
          <w:color w:val="4B4C4F"/>
          <w:sz w:val="20"/>
          <w:szCs w:val="20"/>
          <w:lang w:val="en-GB"/>
        </w:rPr>
        <w:t xml:space="preserve">(Note: This sample shows how a </w:t>
      </w:r>
      <w:r w:rsidR="005616E6">
        <w:rPr>
          <w:rFonts w:ascii="Gotham Book" w:hAnsi="Gotham Book" w:cs="Gotham Book"/>
          <w:i/>
          <w:iCs/>
          <w:color w:val="4B4C4F"/>
          <w:sz w:val="20"/>
          <w:szCs w:val="20"/>
          <w:lang w:val="en-GB"/>
        </w:rPr>
        <w:t>t</w:t>
      </w:r>
      <w:r w:rsidR="000B7CF3">
        <w:rPr>
          <w:rFonts w:ascii="Gotham Book" w:hAnsi="Gotham Book" w:cs="Gotham Book"/>
          <w:i/>
          <w:iCs/>
          <w:color w:val="4B4C4F"/>
          <w:sz w:val="20"/>
          <w:szCs w:val="20"/>
          <w:lang w:val="en-GB"/>
        </w:rPr>
        <w:t xml:space="preserve">ask </w:t>
      </w:r>
      <w:r w:rsidR="005616E6">
        <w:rPr>
          <w:rFonts w:ascii="Gotham Book" w:hAnsi="Gotham Book" w:cs="Gotham Book"/>
          <w:i/>
          <w:iCs/>
          <w:color w:val="4B4C4F"/>
          <w:sz w:val="20"/>
          <w:szCs w:val="20"/>
          <w:lang w:val="en-GB"/>
        </w:rPr>
        <w:t>f</w:t>
      </w:r>
      <w:bookmarkStart w:id="0" w:name="_GoBack"/>
      <w:bookmarkEnd w:id="0"/>
      <w:r w:rsidR="000B7CF3">
        <w:rPr>
          <w:rFonts w:ascii="Gotham Book" w:hAnsi="Gotham Book" w:cs="Gotham Book"/>
          <w:i/>
          <w:iCs/>
          <w:color w:val="4B4C4F"/>
          <w:sz w:val="20"/>
          <w:szCs w:val="20"/>
          <w:lang w:val="en-GB"/>
        </w:rPr>
        <w:t>orce</w:t>
      </w:r>
      <w:r w:rsidRPr="009F5184">
        <w:rPr>
          <w:rFonts w:ascii="Gotham Book" w:hAnsi="Gotham Book" w:cs="Gotham Book"/>
          <w:i/>
          <w:iCs/>
          <w:color w:val="4B4C4F"/>
          <w:sz w:val="20"/>
          <w:szCs w:val="20"/>
          <w:lang w:val="en-GB"/>
        </w:rPr>
        <w:t xml:space="preserve"> can be formed to guide a CEO transition when the outgoing CEO stays on. It assumes both roles will be active in the organization for a period of time. It has been adapted from </w:t>
      </w:r>
      <w:hyperlink r:id="rId7" w:tgtFrame="_blank" w:history="1">
        <w:r w:rsidRPr="000B7CF3">
          <w:rPr>
            <w:rStyle w:val="Hyperlink"/>
            <w:rFonts w:ascii="Gotham Book" w:hAnsi="Gotham Book" w:cs="Gotham Book"/>
            <w:i/>
            <w:iCs/>
            <w:sz w:val="20"/>
            <w:szCs w:val="20"/>
            <w:lang w:val="en-GB"/>
          </w:rPr>
          <w:t xml:space="preserve">Fresh </w:t>
        </w:r>
        <w:r w:rsidR="000B7CF3" w:rsidRPr="000B7CF3">
          <w:rPr>
            <w:rStyle w:val="Hyperlink"/>
            <w:rFonts w:ascii="Gotham Book" w:hAnsi="Gotham Book" w:cs="Gotham Book"/>
            <w:i/>
            <w:iCs/>
            <w:sz w:val="20"/>
            <w:szCs w:val="20"/>
            <w:lang w:val="en-GB"/>
          </w:rPr>
          <w:t xml:space="preserve">Lifeline for Youth's (FLY) </w:t>
        </w:r>
        <w:r w:rsidR="000B7CF3">
          <w:rPr>
            <w:rStyle w:val="Hyperlink"/>
            <w:rFonts w:ascii="Gotham Book" w:hAnsi="Gotham Book" w:cs="Gotham Book"/>
            <w:i/>
            <w:iCs/>
            <w:sz w:val="20"/>
            <w:szCs w:val="20"/>
            <w:lang w:val="en-GB"/>
          </w:rPr>
          <w:t>board</w:t>
        </w:r>
        <w:r w:rsidRPr="000B7CF3">
          <w:rPr>
            <w:rStyle w:val="Hyperlink"/>
            <w:rFonts w:ascii="Gotham Book" w:hAnsi="Gotham Book" w:cs="Gotham Book"/>
            <w:i/>
            <w:iCs/>
            <w:sz w:val="20"/>
            <w:szCs w:val="20"/>
            <w:lang w:val="en-GB"/>
          </w:rPr>
          <w:t xml:space="preserve"> work in supporting FLY's CEO transition</w:t>
        </w:r>
      </w:hyperlink>
      <w:r w:rsidRPr="009F5184">
        <w:rPr>
          <w:rFonts w:ascii="Gotham Book" w:hAnsi="Gotham Book" w:cs="Gotham Book"/>
          <w:i/>
          <w:iCs/>
          <w:color w:val="4B4C4F"/>
          <w:sz w:val="20"/>
          <w:szCs w:val="20"/>
          <w:lang w:val="en-GB"/>
        </w:rPr>
        <w:t xml:space="preserve">.)  </w:t>
      </w:r>
    </w:p>
    <w:p w:rsidR="009F5184" w:rsidRPr="009F5184" w:rsidRDefault="000B7CF3" w:rsidP="009F5184">
      <w:pPr>
        <w:suppressAutoHyphens/>
        <w:autoSpaceDE w:val="0"/>
        <w:autoSpaceDN w:val="0"/>
        <w:adjustRightInd w:val="0"/>
        <w:spacing w:before="90" w:after="90" w:line="288" w:lineRule="auto"/>
        <w:textAlignment w:val="center"/>
        <w:rPr>
          <w:rFonts w:ascii="Gotham Medium" w:hAnsi="Gotham Medium" w:cs="Gotham Medium"/>
          <w:color w:val="00417A"/>
          <w:sz w:val="28"/>
          <w:szCs w:val="28"/>
        </w:rPr>
      </w:pPr>
      <w:r>
        <w:rPr>
          <w:rFonts w:ascii="Gotham Medium" w:hAnsi="Gotham Medium" w:cs="Gotham Medium"/>
          <w:color w:val="00417A"/>
          <w:sz w:val="28"/>
          <w:szCs w:val="28"/>
        </w:rPr>
        <w:t>Context and H</w:t>
      </w:r>
      <w:r w:rsidR="009F5184" w:rsidRPr="009F5184">
        <w:rPr>
          <w:rFonts w:ascii="Gotham Medium" w:hAnsi="Gotham Medium" w:cs="Gotham Medium"/>
          <w:color w:val="00417A"/>
          <w:sz w:val="28"/>
          <w:szCs w:val="28"/>
        </w:rPr>
        <w:t xml:space="preserve">igh-level </w:t>
      </w:r>
      <w:r>
        <w:rPr>
          <w:rFonts w:ascii="Gotham Medium" w:hAnsi="Gotham Medium" w:cs="Gotham Medium"/>
          <w:color w:val="00417A"/>
          <w:sz w:val="28"/>
          <w:szCs w:val="28"/>
        </w:rPr>
        <w:t>Role of the Task Force</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 xml:space="preserve">Over the next several months, </w:t>
      </w:r>
      <w:r w:rsidRPr="009F5184">
        <w:rPr>
          <w:rFonts w:ascii="Gotham Bold" w:hAnsi="Gotham Bold" w:cs="Gotham Bold"/>
          <w:b/>
          <w:bCs/>
          <w:color w:val="E76E24"/>
          <w:sz w:val="20"/>
          <w:szCs w:val="20"/>
          <w:lang w:val="en-GB"/>
        </w:rPr>
        <w:t>[ORGANIZATION]</w:t>
      </w:r>
      <w:r w:rsidRPr="009F5184">
        <w:rPr>
          <w:rFonts w:ascii="Gotham Book" w:hAnsi="Gotham Book" w:cs="Gotham Book"/>
          <w:color w:val="4B4C4F"/>
          <w:sz w:val="20"/>
          <w:szCs w:val="20"/>
          <w:lang w:val="en-GB"/>
        </w:rPr>
        <w:t xml:space="preserve"> will be preparing for the transition of its CEO, </w:t>
      </w:r>
      <w:r w:rsidRPr="009F5184">
        <w:rPr>
          <w:rFonts w:ascii="Gotham Bold" w:hAnsi="Gotham Bold" w:cs="Gotham Bold"/>
          <w:b/>
          <w:bCs/>
          <w:color w:val="E76E24"/>
          <w:sz w:val="20"/>
          <w:szCs w:val="20"/>
          <w:lang w:val="en-GB"/>
        </w:rPr>
        <w:t>[OUTGOING CEO]</w:t>
      </w:r>
      <w:r w:rsidRPr="009F5184">
        <w:rPr>
          <w:rFonts w:ascii="Gotham Book" w:hAnsi="Gotham Book" w:cs="Gotham Book"/>
          <w:color w:val="4B4C4F"/>
          <w:sz w:val="20"/>
          <w:szCs w:val="20"/>
          <w:lang w:val="en-GB"/>
        </w:rPr>
        <w:t xml:space="preserve">, to the organization’s new leader. During this time of transition, </w:t>
      </w:r>
      <w:r w:rsidRPr="009F5184">
        <w:rPr>
          <w:rFonts w:ascii="Gotham Bold" w:hAnsi="Gotham Bold" w:cs="Gotham Bold"/>
          <w:b/>
          <w:bCs/>
          <w:color w:val="E76E24"/>
          <w:sz w:val="20"/>
          <w:szCs w:val="20"/>
          <w:lang w:val="en-GB"/>
        </w:rPr>
        <w:t>[ORGANIZATION]</w:t>
      </w:r>
      <w:r w:rsidRPr="009F5184">
        <w:rPr>
          <w:rFonts w:ascii="Gotham Book" w:hAnsi="Gotham Book" w:cs="Gotham Book"/>
          <w:color w:val="4B4C4F"/>
          <w:sz w:val="20"/>
          <w:szCs w:val="20"/>
          <w:lang w:val="en-GB"/>
        </w:rPr>
        <w:t xml:space="preserve"> will establish an ad hoc CEO Transition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whose role is to create a smooth transition between </w:t>
      </w:r>
      <w:r w:rsidRPr="009F5184">
        <w:rPr>
          <w:rFonts w:ascii="Gotham Bold" w:hAnsi="Gotham Bold" w:cs="Gotham Bold"/>
          <w:b/>
          <w:bCs/>
          <w:color w:val="E76E24"/>
          <w:sz w:val="20"/>
          <w:szCs w:val="20"/>
          <w:lang w:val="en-GB"/>
        </w:rPr>
        <w:t>[OUTGOING CEO]</w:t>
      </w:r>
      <w:r w:rsidRPr="009F5184">
        <w:rPr>
          <w:rFonts w:ascii="Gotham Book" w:hAnsi="Gotham Book" w:cs="Gotham Book"/>
          <w:color w:val="4B4C4F"/>
          <w:sz w:val="20"/>
          <w:szCs w:val="20"/>
          <w:lang w:val="en-GB"/>
        </w:rPr>
        <w:t xml:space="preserve"> and our new leader</w:t>
      </w:r>
      <w:r w:rsidR="000B7CF3">
        <w:rPr>
          <w:rFonts w:ascii="Gotham Book" w:hAnsi="Gotham Book" w:cs="Gotham Book"/>
          <w:color w:val="4B4C4F"/>
          <w:sz w:val="20"/>
          <w:szCs w:val="20"/>
          <w:lang w:val="en-GB"/>
        </w:rPr>
        <w:t>.</w:t>
      </w:r>
      <w:r w:rsidRPr="009F5184">
        <w:rPr>
          <w:rFonts w:ascii="Gotham Book" w:hAnsi="Gotham Book" w:cs="Gotham Book"/>
          <w:color w:val="4B4C4F"/>
          <w:sz w:val="20"/>
          <w:szCs w:val="20"/>
          <w:lang w:val="en-GB"/>
        </w:rPr>
        <w:t xml:space="preserve">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both create a transition plan to guide this transition process, and once our new leader is officially acting as the agency’s CEO (projected for </w:t>
      </w:r>
      <w:r w:rsidRPr="009F5184">
        <w:rPr>
          <w:rFonts w:ascii="Gotham Bold" w:hAnsi="Gotham Bold" w:cs="Gotham Bold"/>
          <w:b/>
          <w:bCs/>
          <w:color w:val="E76E24"/>
          <w:sz w:val="20"/>
          <w:szCs w:val="20"/>
          <w:lang w:val="en-GB"/>
        </w:rPr>
        <w:t>[TRANSITION DATE]</w:t>
      </w:r>
      <w:r w:rsidRPr="009F5184">
        <w:rPr>
          <w:rFonts w:ascii="Gotham Book" w:hAnsi="Gotham Book" w:cs="Gotham Book"/>
          <w:color w:val="4B4C4F"/>
          <w:sz w:val="20"/>
          <w:szCs w:val="20"/>
          <w:lang w:val="en-GB"/>
        </w:rPr>
        <w:t xml:space="preserve">) and the </w:t>
      </w:r>
      <w:r w:rsidRPr="009F5184">
        <w:rPr>
          <w:rFonts w:ascii="Gotham Bold" w:hAnsi="Gotham Bold" w:cs="Gotham Bold"/>
          <w:b/>
          <w:bCs/>
          <w:color w:val="E76E24"/>
          <w:sz w:val="20"/>
          <w:szCs w:val="20"/>
          <w:lang w:val="en-GB"/>
        </w:rPr>
        <w:t>[OUTGOING CEO]</w:t>
      </w:r>
      <w:r w:rsidRPr="009F5184">
        <w:rPr>
          <w:rFonts w:ascii="Gotham Book" w:hAnsi="Gotham Book" w:cs="Gotham Book"/>
          <w:color w:val="4B4C4F"/>
          <w:sz w:val="20"/>
          <w:szCs w:val="20"/>
          <w:lang w:val="en-GB"/>
        </w:rPr>
        <w:t xml:space="preserve"> as Founder,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support them both as they settle in their new roles over approximately </w:t>
      </w:r>
      <w:r w:rsidRPr="009F5184">
        <w:rPr>
          <w:rFonts w:ascii="Gotham Bold" w:hAnsi="Gotham Bold" w:cs="Gotham Bold"/>
          <w:b/>
          <w:bCs/>
          <w:color w:val="E76E24"/>
          <w:sz w:val="20"/>
          <w:szCs w:val="20"/>
          <w:lang w:val="en-GB"/>
        </w:rPr>
        <w:t>[X NUMBER]</w:t>
      </w:r>
      <w:r w:rsidRPr="009F5184">
        <w:rPr>
          <w:rFonts w:ascii="Gotham Book" w:hAnsi="Gotham Book" w:cs="Gotham Book"/>
          <w:color w:val="4B4C4F"/>
          <w:sz w:val="20"/>
          <w:szCs w:val="20"/>
          <w:lang w:val="en-GB"/>
        </w:rPr>
        <w:t xml:space="preserve"> months. At this point,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disband. The broader </w:t>
      </w:r>
      <w:r w:rsidR="000B7CF3">
        <w:rPr>
          <w:rFonts w:ascii="Gotham Book" w:hAnsi="Gotham Book" w:cs="Gotham Book"/>
          <w:color w:val="4B4C4F"/>
          <w:sz w:val="20"/>
          <w:szCs w:val="20"/>
          <w:lang w:val="en-GB"/>
        </w:rPr>
        <w:t>board</w:t>
      </w:r>
      <w:r w:rsidRPr="009F5184">
        <w:rPr>
          <w:rFonts w:ascii="Gotham Book" w:hAnsi="Gotham Book" w:cs="Gotham Book"/>
          <w:color w:val="4B4C4F"/>
          <w:sz w:val="20"/>
          <w:szCs w:val="20"/>
          <w:lang w:val="en-GB"/>
        </w:rPr>
        <w:t xml:space="preserve"> and staff beyond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participate in the transition plan, but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be on point to execute this plan.</w:t>
      </w:r>
    </w:p>
    <w:p w:rsidR="009F5184" w:rsidRPr="009F5184" w:rsidRDefault="009F5184" w:rsidP="009F5184">
      <w:pPr>
        <w:suppressAutoHyphens/>
        <w:autoSpaceDE w:val="0"/>
        <w:autoSpaceDN w:val="0"/>
        <w:adjustRightInd w:val="0"/>
        <w:spacing w:before="90" w:after="90" w:line="288" w:lineRule="auto"/>
        <w:textAlignment w:val="center"/>
        <w:rPr>
          <w:rFonts w:ascii="Gotham Medium" w:hAnsi="Gotham Medium" w:cs="Gotham Medium"/>
          <w:color w:val="00417A"/>
          <w:sz w:val="28"/>
          <w:szCs w:val="28"/>
        </w:rPr>
      </w:pPr>
      <w:r w:rsidRPr="009F5184">
        <w:rPr>
          <w:rFonts w:ascii="Gotham Medium" w:hAnsi="Gotham Medium" w:cs="Gotham Medium"/>
          <w:color w:val="00417A"/>
          <w:sz w:val="28"/>
          <w:szCs w:val="28"/>
        </w:rPr>
        <w:t xml:space="preserve">Composition of the </w:t>
      </w:r>
      <w:r w:rsidR="000B7CF3">
        <w:rPr>
          <w:rFonts w:ascii="Gotham Medium" w:hAnsi="Gotham Medium" w:cs="Gotham Medium"/>
          <w:color w:val="00417A"/>
          <w:sz w:val="28"/>
          <w:szCs w:val="28"/>
        </w:rPr>
        <w:t>Task Force</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 xml:space="preserve">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should include one or two key </w:t>
      </w:r>
      <w:r w:rsidR="000B7CF3">
        <w:rPr>
          <w:rFonts w:ascii="Gotham Book" w:hAnsi="Gotham Book" w:cs="Gotham Book"/>
          <w:color w:val="4B4C4F"/>
          <w:sz w:val="20"/>
          <w:szCs w:val="20"/>
          <w:lang w:val="en-GB"/>
        </w:rPr>
        <w:t>board</w:t>
      </w:r>
      <w:r w:rsidRPr="009F5184">
        <w:rPr>
          <w:rFonts w:ascii="Gotham Book" w:hAnsi="Gotham Book" w:cs="Gotham Book"/>
          <w:color w:val="4B4C4F"/>
          <w:sz w:val="20"/>
          <w:szCs w:val="20"/>
          <w:lang w:val="en-GB"/>
        </w:rPr>
        <w:t xml:space="preserve"> officers, one to three other </w:t>
      </w:r>
      <w:r w:rsidR="000B7CF3">
        <w:rPr>
          <w:rFonts w:ascii="Gotham Book" w:hAnsi="Gotham Book" w:cs="Gotham Book"/>
          <w:color w:val="4B4C4F"/>
          <w:sz w:val="20"/>
          <w:szCs w:val="20"/>
          <w:lang w:val="en-GB"/>
        </w:rPr>
        <w:t>board</w:t>
      </w:r>
      <w:r w:rsidRPr="009F5184">
        <w:rPr>
          <w:rFonts w:ascii="Gotham Book" w:hAnsi="Gotham Book" w:cs="Gotham Book"/>
          <w:color w:val="4B4C4F"/>
          <w:sz w:val="20"/>
          <w:szCs w:val="20"/>
          <w:lang w:val="en-GB"/>
        </w:rPr>
        <w:t xml:space="preserve"> members who lend particular skills to the process, and members of the </w:t>
      </w:r>
      <w:r w:rsidR="000B7CF3">
        <w:rPr>
          <w:rFonts w:ascii="Gotham Book" w:hAnsi="Gotham Book" w:cs="Gotham Book"/>
          <w:color w:val="4B4C4F"/>
          <w:sz w:val="20"/>
          <w:szCs w:val="20"/>
          <w:lang w:val="en-GB"/>
        </w:rPr>
        <w:t>e</w:t>
      </w:r>
      <w:r w:rsidRPr="009F5184">
        <w:rPr>
          <w:rFonts w:ascii="Gotham Book" w:hAnsi="Gotham Book" w:cs="Gotham Book"/>
          <w:color w:val="4B4C4F"/>
          <w:sz w:val="20"/>
          <w:szCs w:val="20"/>
          <w:lang w:val="en-GB"/>
        </w:rPr>
        <w:t xml:space="preserve">xecutive </w:t>
      </w:r>
      <w:r w:rsidR="000B7CF3">
        <w:rPr>
          <w:rFonts w:ascii="Gotham Book" w:hAnsi="Gotham Book" w:cs="Gotham Book"/>
          <w:color w:val="4B4C4F"/>
          <w:sz w:val="20"/>
          <w:szCs w:val="20"/>
          <w:lang w:val="en-GB"/>
        </w:rPr>
        <w:t>t</w:t>
      </w:r>
      <w:r w:rsidRPr="009F5184">
        <w:rPr>
          <w:rFonts w:ascii="Gotham Book" w:hAnsi="Gotham Book" w:cs="Gotham Book"/>
          <w:color w:val="4B4C4F"/>
          <w:sz w:val="20"/>
          <w:szCs w:val="20"/>
          <w:lang w:val="en-GB"/>
        </w:rPr>
        <w:t xml:space="preserve">eam. </w:t>
      </w:r>
      <w:r w:rsidRPr="009F5184">
        <w:rPr>
          <w:rFonts w:ascii="Gotham Bold" w:hAnsi="Gotham Bold" w:cs="Gotham Bold"/>
          <w:b/>
          <w:bCs/>
          <w:color w:val="E76E24"/>
          <w:sz w:val="20"/>
          <w:szCs w:val="20"/>
          <w:lang w:val="en-GB"/>
        </w:rPr>
        <w:t>[ORGANIZATION]</w:t>
      </w:r>
      <w:r w:rsidRPr="009F5184">
        <w:rPr>
          <w:rFonts w:ascii="Gotham Book" w:hAnsi="Gotham Book" w:cs="Gotham Book"/>
          <w:color w:val="4B4C4F"/>
          <w:sz w:val="20"/>
          <w:szCs w:val="20"/>
          <w:lang w:val="en-GB"/>
        </w:rPr>
        <w:t xml:space="preserve">’s </w:t>
      </w:r>
      <w:r w:rsidR="000B7CF3">
        <w:rPr>
          <w:rFonts w:ascii="Gotham Book" w:hAnsi="Gotham Book" w:cs="Gotham Book"/>
          <w:color w:val="4B4C4F"/>
          <w:sz w:val="20"/>
          <w:szCs w:val="20"/>
          <w:lang w:val="en-GB"/>
        </w:rPr>
        <w:t>e</w:t>
      </w:r>
      <w:r w:rsidRPr="009F5184">
        <w:rPr>
          <w:rFonts w:ascii="Gotham Book" w:hAnsi="Gotham Book" w:cs="Gotham Book"/>
          <w:color w:val="4B4C4F"/>
          <w:sz w:val="20"/>
          <w:szCs w:val="20"/>
          <w:lang w:val="en-GB"/>
        </w:rPr>
        <w:t xml:space="preserve">xecutive </w:t>
      </w:r>
      <w:r w:rsidR="000B7CF3">
        <w:rPr>
          <w:rFonts w:ascii="Gotham Book" w:hAnsi="Gotham Book" w:cs="Gotham Book"/>
          <w:color w:val="4B4C4F"/>
          <w:sz w:val="20"/>
          <w:szCs w:val="20"/>
          <w:lang w:val="en-GB"/>
        </w:rPr>
        <w:t>a</w:t>
      </w:r>
      <w:r w:rsidRPr="009F5184">
        <w:rPr>
          <w:rFonts w:ascii="Gotham Book" w:hAnsi="Gotham Book" w:cs="Gotham Book"/>
          <w:color w:val="4B4C4F"/>
          <w:sz w:val="20"/>
          <w:szCs w:val="20"/>
          <w:lang w:val="en-GB"/>
        </w:rPr>
        <w:t xml:space="preserve">dministrator, while not officially on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provide logistical support. As a part of the process, the transition team will solicit, as needed, input from other key senior leaders and a select few external stakeholders who are confidentially in the know about the upcoming transition. </w:t>
      </w:r>
    </w:p>
    <w:p w:rsidR="000B7CF3"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At this point</w:t>
      </w:r>
      <w:r w:rsidRPr="009F5184">
        <w:rPr>
          <w:rFonts w:ascii="Gotham Bold" w:hAnsi="Gotham Bold" w:cs="Gotham Bold"/>
          <w:b/>
          <w:bCs/>
          <w:color w:val="E76E24"/>
          <w:sz w:val="20"/>
          <w:szCs w:val="20"/>
          <w:lang w:val="en-GB"/>
        </w:rPr>
        <w:t xml:space="preserve"> [ORGANIZATION NAME]</w:t>
      </w:r>
      <w:r w:rsidRPr="009F5184">
        <w:rPr>
          <w:rFonts w:ascii="Gotham Book" w:hAnsi="Gotham Book" w:cs="Gotham Book"/>
          <w:color w:val="4B4C4F"/>
          <w:sz w:val="20"/>
          <w:szCs w:val="20"/>
          <w:lang w:val="en-GB"/>
        </w:rPr>
        <w:t xml:space="preserve"> anticipates the team will be:  </w:t>
      </w:r>
    </w:p>
    <w:p w:rsidR="009F5184" w:rsidRPr="009F5184" w:rsidRDefault="009F5184" w:rsidP="009F5184">
      <w:pPr>
        <w:suppressAutoHyphens/>
        <w:autoSpaceDE w:val="0"/>
        <w:autoSpaceDN w:val="0"/>
        <w:adjustRightInd w:val="0"/>
        <w:spacing w:after="180" w:line="280" w:lineRule="atLeast"/>
        <w:textAlignment w:val="center"/>
        <w:rPr>
          <w:rFonts w:ascii="Gotham Bold" w:hAnsi="Gotham Bold" w:cs="Gotham Bold"/>
          <w:b/>
          <w:bCs/>
          <w:color w:val="E76E24"/>
          <w:sz w:val="20"/>
          <w:szCs w:val="20"/>
          <w:lang w:val="en-GB"/>
        </w:rPr>
      </w:pPr>
      <w:r w:rsidRPr="009F5184">
        <w:rPr>
          <w:rFonts w:ascii="Gotham Bold" w:hAnsi="Gotham Bold" w:cs="Gotham Bold"/>
          <w:b/>
          <w:bCs/>
          <w:color w:val="E76E24"/>
          <w:sz w:val="20"/>
          <w:szCs w:val="20"/>
          <w:lang w:val="en-GB"/>
        </w:rPr>
        <w:t>[LIST OF MEMBERS WITH NAMES, TITLES, AND ROLES]</w:t>
      </w:r>
    </w:p>
    <w:p w:rsidR="009F5184" w:rsidRPr="009F5184" w:rsidRDefault="000B7CF3" w:rsidP="009F5184">
      <w:pPr>
        <w:suppressAutoHyphens/>
        <w:autoSpaceDE w:val="0"/>
        <w:autoSpaceDN w:val="0"/>
        <w:adjustRightInd w:val="0"/>
        <w:spacing w:before="90" w:after="90" w:line="288" w:lineRule="auto"/>
        <w:textAlignment w:val="center"/>
        <w:rPr>
          <w:rFonts w:ascii="Gotham Medium" w:hAnsi="Gotham Medium" w:cs="Gotham Medium"/>
          <w:color w:val="00417A"/>
          <w:sz w:val="28"/>
          <w:szCs w:val="28"/>
        </w:rPr>
      </w:pPr>
      <w:r>
        <w:rPr>
          <w:rFonts w:ascii="Gotham Medium" w:hAnsi="Gotham Medium" w:cs="Gotham Medium"/>
          <w:color w:val="00417A"/>
          <w:sz w:val="28"/>
          <w:szCs w:val="28"/>
        </w:rPr>
        <w:t>Task Force</w:t>
      </w:r>
      <w:r w:rsidR="009F5184" w:rsidRPr="009F5184">
        <w:rPr>
          <w:rFonts w:ascii="Gotham Medium" w:hAnsi="Gotham Medium" w:cs="Gotham Medium"/>
          <w:color w:val="00417A"/>
          <w:sz w:val="28"/>
          <w:szCs w:val="28"/>
        </w:rPr>
        <w:t xml:space="preserve"> </w:t>
      </w:r>
      <w:r>
        <w:rPr>
          <w:rFonts w:ascii="Gotham Medium" w:hAnsi="Gotham Medium" w:cs="Gotham Medium"/>
          <w:color w:val="00417A"/>
          <w:sz w:val="28"/>
          <w:szCs w:val="28"/>
        </w:rPr>
        <w:t>S</w:t>
      </w:r>
      <w:r w:rsidR="009F5184" w:rsidRPr="009F5184">
        <w:rPr>
          <w:rFonts w:ascii="Gotham Medium" w:hAnsi="Gotham Medium" w:cs="Gotham Medium"/>
          <w:color w:val="00417A"/>
          <w:sz w:val="28"/>
          <w:szCs w:val="28"/>
        </w:rPr>
        <w:t xml:space="preserve">cope of </w:t>
      </w:r>
      <w:r>
        <w:rPr>
          <w:rFonts w:ascii="Gotham Medium" w:hAnsi="Gotham Medium" w:cs="Gotham Medium"/>
          <w:color w:val="00417A"/>
          <w:sz w:val="28"/>
          <w:szCs w:val="28"/>
        </w:rPr>
        <w:t>W</w:t>
      </w:r>
      <w:r w:rsidR="009F5184" w:rsidRPr="009F5184">
        <w:rPr>
          <w:rFonts w:ascii="Gotham Medium" w:hAnsi="Gotham Medium" w:cs="Gotham Medium"/>
          <w:color w:val="00417A"/>
          <w:sz w:val="28"/>
          <w:szCs w:val="28"/>
        </w:rPr>
        <w:t>ork</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 xml:space="preserve">There are a number of ways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might work together, but regular and clear communication, along with productive working sessions, will be important. We anticipate that members of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be meeting at least once per month, or as needed by </w:t>
      </w:r>
      <w:r w:rsidRPr="009F5184">
        <w:rPr>
          <w:rFonts w:ascii="Gotham Bold" w:hAnsi="Gotham Bold" w:cs="Gotham Bold"/>
          <w:b/>
          <w:bCs/>
          <w:color w:val="E76E24"/>
          <w:sz w:val="20"/>
          <w:szCs w:val="20"/>
          <w:lang w:val="en-GB"/>
        </w:rPr>
        <w:t>[OUTGOING CEO]</w:t>
      </w:r>
      <w:r w:rsidRPr="009F5184">
        <w:rPr>
          <w:rFonts w:ascii="Gotham Book" w:hAnsi="Gotham Book" w:cs="Gotham Book"/>
          <w:color w:val="4B4C4F"/>
          <w:sz w:val="20"/>
          <w:szCs w:val="20"/>
          <w:lang w:val="en-GB"/>
        </w:rPr>
        <w:t xml:space="preserve">, our new leader, or the </w:t>
      </w:r>
      <w:r w:rsidR="000B7CF3">
        <w:rPr>
          <w:rFonts w:ascii="Gotham Book" w:hAnsi="Gotham Book" w:cs="Gotham Book"/>
          <w:color w:val="4B4C4F"/>
          <w:sz w:val="20"/>
          <w:szCs w:val="20"/>
          <w:lang w:val="en-GB"/>
        </w:rPr>
        <w:t>board</w:t>
      </w:r>
      <w:r w:rsidRPr="009F5184">
        <w:rPr>
          <w:rFonts w:ascii="Gotham Book" w:hAnsi="Gotham Book" w:cs="Gotham Book"/>
          <w:color w:val="4B4C4F"/>
          <w:sz w:val="20"/>
          <w:szCs w:val="20"/>
          <w:lang w:val="en-GB"/>
        </w:rPr>
        <w:t>.</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In t</w:t>
      </w:r>
      <w:r w:rsidR="00507A39">
        <w:rPr>
          <w:rFonts w:ascii="Gotham Book" w:hAnsi="Gotham Book" w:cs="Gotham Book"/>
          <w:color w:val="4B4C4F"/>
          <w:sz w:val="20"/>
          <w:szCs w:val="20"/>
          <w:lang w:val="en-GB"/>
        </w:rPr>
        <w:t xml:space="preserve">he first month,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will establish a transition plan; note, this plan will be dynamic and should be considered a living document that is updated throughout the transition process.</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lastRenderedPageBreak/>
        <w:t xml:space="preserve">A key part of this plan will be a communication timeline (i.e. who is told </w:t>
      </w:r>
      <w:r w:rsidR="000B7CF3">
        <w:rPr>
          <w:rFonts w:ascii="Gotham Book" w:hAnsi="Gotham Book" w:cs="Gotham Book"/>
          <w:color w:val="4B4C4F"/>
          <w:sz w:val="20"/>
          <w:szCs w:val="20"/>
          <w:lang w:val="en-GB"/>
        </w:rPr>
        <w:t xml:space="preserve">what, </w:t>
      </w:r>
      <w:r w:rsidRPr="009F5184">
        <w:rPr>
          <w:rFonts w:ascii="Gotham Book" w:hAnsi="Gotham Book" w:cs="Gotham Book"/>
          <w:color w:val="4B4C4F"/>
          <w:sz w:val="20"/>
          <w:szCs w:val="20"/>
          <w:lang w:val="en-GB"/>
        </w:rPr>
        <w:t>when</w:t>
      </w:r>
      <w:r w:rsidR="000B7CF3">
        <w:rPr>
          <w:rFonts w:ascii="Gotham Book" w:hAnsi="Gotham Book" w:cs="Gotham Book"/>
          <w:color w:val="4B4C4F"/>
          <w:sz w:val="20"/>
          <w:szCs w:val="20"/>
          <w:lang w:val="en-GB"/>
        </w:rPr>
        <w:t>,</w:t>
      </w:r>
      <w:r w:rsidRPr="009F5184">
        <w:rPr>
          <w:rFonts w:ascii="Gotham Book" w:hAnsi="Gotham Book" w:cs="Gotham Book"/>
          <w:color w:val="4B4C4F"/>
          <w:sz w:val="20"/>
          <w:szCs w:val="20"/>
          <w:lang w:val="en-GB"/>
        </w:rPr>
        <w:t xml:space="preserve"> and how). Strategically, the transition plan may also be shared with funders who have already made significant investments in </w:t>
      </w:r>
      <w:r w:rsidRPr="009F5184">
        <w:rPr>
          <w:rFonts w:ascii="Gotham Bold" w:hAnsi="Gotham Bold" w:cs="Gotham Bold"/>
          <w:b/>
          <w:bCs/>
          <w:color w:val="E76E24"/>
          <w:sz w:val="20"/>
          <w:szCs w:val="20"/>
          <w:lang w:val="en-GB"/>
        </w:rPr>
        <w:t>[ORGANIZATION]</w:t>
      </w:r>
      <w:r w:rsidRPr="009F5184">
        <w:rPr>
          <w:rFonts w:ascii="Gotham Book" w:hAnsi="Gotham Book" w:cs="Gotham Book"/>
          <w:color w:val="4B4C4F"/>
          <w:sz w:val="20"/>
          <w:szCs w:val="20"/>
          <w:lang w:val="en-GB"/>
        </w:rPr>
        <w:t xml:space="preserve"> and who might be willing to provide funding for the transition itself (funding might support a “transition consultant,” ad hoc PR support, etc.).</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A transition plan should include a work</w:t>
      </w:r>
      <w:r w:rsidR="00507A39">
        <w:rPr>
          <w:rFonts w:ascii="Gotham Book" w:hAnsi="Gotham Book" w:cs="Gotham Book"/>
          <w:color w:val="4B4C4F"/>
          <w:sz w:val="20"/>
          <w:szCs w:val="20"/>
          <w:lang w:val="en-GB"/>
        </w:rPr>
        <w:t xml:space="preserve"> </w:t>
      </w:r>
      <w:r w:rsidRPr="009F5184">
        <w:rPr>
          <w:rFonts w:ascii="Gotham Book" w:hAnsi="Gotham Book" w:cs="Gotham Book"/>
          <w:color w:val="4B4C4F"/>
          <w:sz w:val="20"/>
          <w:szCs w:val="20"/>
          <w:lang w:val="en-GB"/>
        </w:rPr>
        <w:t>plan and timeline with the following elements and considerations:</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Release of CEO duties for outgoing CEO:</w:t>
      </w:r>
      <w:r w:rsidRPr="000B7CF3">
        <w:rPr>
          <w:rFonts w:ascii="Gotham Book" w:hAnsi="Gotham Book" w:cs="Gotham Book"/>
          <w:color w:val="4B4C4F"/>
          <w:sz w:val="20"/>
          <w:szCs w:val="20"/>
          <w:lang w:val="en-GB"/>
        </w:rPr>
        <w:t xml:space="preserve"> A key priority is to clearly articulate our best thinking as to the role of the outgoing CEO during the transition period. This should include key areas of work, where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is inserted and, importantly, not inserted in the day-to-day work of the agency. It will also allow the team to think through strategically when and how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should best share and ultimately release some of the CEO duties/responsibilities leading up to the formal transition of the CEO title in order to minimize any short- and long-term disruption to the agency.</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CEO Job Description and Professional Development Plan:</w:t>
      </w:r>
      <w:r w:rsidRPr="000B7CF3">
        <w:rPr>
          <w:rFonts w:ascii="Gotham Book" w:hAnsi="Gotham Book" w:cs="Gotham Book"/>
          <w:color w:val="4B4C4F"/>
          <w:sz w:val="20"/>
          <w:szCs w:val="20"/>
          <w:lang w:val="en-GB"/>
        </w:rPr>
        <w:t xml:space="preserve"> Updating the CEO job description and reflecting on areas of learning and growth for our new leader will allow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our new leader, and the </w:t>
      </w:r>
      <w:r w:rsidR="000B7CF3">
        <w:rPr>
          <w:rFonts w:ascii="Gotham Book" w:hAnsi="Gotham Book" w:cs="Gotham Book"/>
          <w:color w:val="4B4C4F"/>
          <w:sz w:val="20"/>
          <w:szCs w:val="20"/>
          <w:lang w:val="en-GB"/>
        </w:rPr>
        <w:t>b</w:t>
      </w:r>
      <w:r w:rsidR="000B7CF3" w:rsidRPr="000B7CF3">
        <w:rPr>
          <w:rFonts w:ascii="Gotham Book" w:hAnsi="Gotham Book" w:cs="Gotham Book"/>
          <w:color w:val="4B4C4F"/>
          <w:sz w:val="20"/>
          <w:szCs w:val="20"/>
          <w:lang w:val="en-GB"/>
        </w:rPr>
        <w:t>oard</w:t>
      </w:r>
      <w:r w:rsidRPr="000B7CF3">
        <w:rPr>
          <w:rFonts w:ascii="Gotham Book" w:hAnsi="Gotham Book" w:cs="Gotham Book"/>
          <w:color w:val="4B4C4F"/>
          <w:sz w:val="20"/>
          <w:szCs w:val="20"/>
          <w:lang w:val="en-GB"/>
        </w:rPr>
        <w:t xml:space="preserve"> to be intentional about the six-month lead up to the formal change to maximize opportunities for our new leader to continue to grow, develop, and be supported.</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Communications/PR:</w:t>
      </w:r>
      <w:r w:rsidRPr="000B7CF3">
        <w:rPr>
          <w:rFonts w:ascii="Gotham Book" w:hAnsi="Gotham Book" w:cs="Gotham Book"/>
          <w:color w:val="4B4C4F"/>
          <w:sz w:val="20"/>
          <w:szCs w:val="20"/>
          <w:lang w:val="en-GB"/>
        </w:rPr>
        <w:t xml:space="preserve"> The transition comes with an exciting opportunity to announce our new leader through traditional and social media. In partnership with the </w:t>
      </w:r>
      <w:r w:rsidRPr="000B7CF3">
        <w:rPr>
          <w:rFonts w:ascii="Gotham Bold" w:hAnsi="Gotham Bold" w:cs="Gotham Bold"/>
          <w:b/>
          <w:bCs/>
          <w:color w:val="E76E24"/>
          <w:sz w:val="20"/>
          <w:szCs w:val="20"/>
          <w:lang w:val="en-GB"/>
        </w:rPr>
        <w:t>[ORGANIZATION]</w:t>
      </w:r>
      <w:r w:rsidRPr="000B7CF3">
        <w:rPr>
          <w:rFonts w:ascii="Gotham Book" w:hAnsi="Gotham Book" w:cs="Gotham Book"/>
          <w:color w:val="4B4C4F"/>
          <w:sz w:val="20"/>
          <w:szCs w:val="20"/>
          <w:lang w:val="en-GB"/>
        </w:rPr>
        <w:t xml:space="preserve"> communications team,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should create a communication plan and a </w:t>
      </w:r>
      <w:r w:rsidR="000B7CF3">
        <w:rPr>
          <w:rFonts w:ascii="Gotham Book" w:hAnsi="Gotham Book" w:cs="Gotham Book"/>
          <w:color w:val="4B4C4F"/>
          <w:sz w:val="20"/>
          <w:szCs w:val="20"/>
          <w:lang w:val="en-GB"/>
        </w:rPr>
        <w:t xml:space="preserve">message strategy that identify </w:t>
      </w:r>
      <w:r w:rsidRPr="000B7CF3">
        <w:rPr>
          <w:rFonts w:ascii="Gotham Book" w:hAnsi="Gotham Book" w:cs="Gotham Book"/>
          <w:color w:val="4B4C4F"/>
          <w:sz w:val="20"/>
          <w:szCs w:val="20"/>
          <w:lang w:val="en-GB"/>
        </w:rPr>
        <w:t xml:space="preserve">key internal and external stakeholders, when they should be told of the news and how, and when the announcement itself should go public. The team will also help ensure that the communication plan best positions our new leader for success internally and externally, factors in fundraising needs and goals, and overlays with our new strategic plan. This plan should be shared internally with staff and </w:t>
      </w:r>
      <w:r w:rsidR="000B7CF3" w:rsidRPr="000B7CF3">
        <w:rPr>
          <w:rFonts w:ascii="Gotham Book" w:hAnsi="Gotham Book" w:cs="Gotham Book"/>
          <w:color w:val="4B4C4F"/>
          <w:sz w:val="20"/>
          <w:szCs w:val="20"/>
          <w:lang w:val="en-GB"/>
        </w:rPr>
        <w:t>board</w:t>
      </w:r>
      <w:r w:rsidRPr="000B7CF3">
        <w:rPr>
          <w:rFonts w:ascii="Gotham Book" w:hAnsi="Gotham Book" w:cs="Gotham Book"/>
          <w:color w:val="4B4C4F"/>
          <w:sz w:val="20"/>
          <w:szCs w:val="20"/>
          <w:lang w:val="en-GB"/>
        </w:rPr>
        <w:t xml:space="preserve"> members to ensure consistency of messaging. </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Internal change management:</w:t>
      </w:r>
      <w:r w:rsidRPr="000B7CF3">
        <w:rPr>
          <w:rFonts w:ascii="Gotham Book" w:hAnsi="Gotham Book" w:cs="Gotham Book"/>
          <w:color w:val="4B4C4F"/>
          <w:sz w:val="20"/>
          <w:szCs w:val="20"/>
          <w:lang w:val="en-GB"/>
        </w:rPr>
        <w:t xml:space="preserve"> Inevitably, transitions come with anxiety, stress, and/or destabilization.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and our new leader will be managing this with staff, but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(and broader </w:t>
      </w:r>
      <w:r w:rsidR="000B7CF3">
        <w:rPr>
          <w:rFonts w:ascii="Gotham Book" w:hAnsi="Gotham Book" w:cs="Gotham Book"/>
          <w:color w:val="4B4C4F"/>
          <w:sz w:val="20"/>
          <w:szCs w:val="20"/>
          <w:lang w:val="en-GB"/>
        </w:rPr>
        <w:t>b</w:t>
      </w:r>
      <w:r w:rsidR="000B7CF3" w:rsidRPr="000B7CF3">
        <w:rPr>
          <w:rFonts w:ascii="Gotham Book" w:hAnsi="Gotham Book" w:cs="Gotham Book"/>
          <w:color w:val="4B4C4F"/>
          <w:sz w:val="20"/>
          <w:szCs w:val="20"/>
          <w:lang w:val="en-GB"/>
        </w:rPr>
        <w:t>oard</w:t>
      </w:r>
      <w:r w:rsidRPr="000B7CF3">
        <w:rPr>
          <w:rFonts w:ascii="Gotham Book" w:hAnsi="Gotham Book" w:cs="Gotham Book"/>
          <w:color w:val="4B4C4F"/>
          <w:sz w:val="20"/>
          <w:szCs w:val="20"/>
          <w:lang w:val="en-GB"/>
        </w:rPr>
        <w:t xml:space="preserve">) can play an important role both in supporting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and our new leader in turn, and in directly supporting staff (as appropriate) to reassure them of the positivity of the transition and of the </w:t>
      </w:r>
      <w:r w:rsidR="000B7CF3" w:rsidRPr="000B7CF3">
        <w:rPr>
          <w:rFonts w:ascii="Gotham Book" w:hAnsi="Gotham Book" w:cs="Gotham Book"/>
          <w:color w:val="4B4C4F"/>
          <w:sz w:val="20"/>
          <w:szCs w:val="20"/>
          <w:lang w:val="en-GB"/>
        </w:rPr>
        <w:t>board</w:t>
      </w:r>
      <w:r w:rsidRPr="000B7CF3">
        <w:rPr>
          <w:rFonts w:ascii="Gotham Book" w:hAnsi="Gotham Book" w:cs="Gotham Book"/>
          <w:color w:val="4B4C4F"/>
          <w:sz w:val="20"/>
          <w:szCs w:val="20"/>
          <w:lang w:val="en-GB"/>
        </w:rPr>
        <w:t xml:space="preserve">’s confidence in our new leader as a new leader. The team may also be used by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and our new leader as a sounding </w:t>
      </w:r>
      <w:r w:rsidR="000B7CF3" w:rsidRPr="000B7CF3">
        <w:rPr>
          <w:rFonts w:ascii="Gotham Book" w:hAnsi="Gotham Book" w:cs="Gotham Book"/>
          <w:color w:val="4B4C4F"/>
          <w:sz w:val="20"/>
          <w:szCs w:val="20"/>
          <w:lang w:val="en-GB"/>
        </w:rPr>
        <w:t>board</w:t>
      </w:r>
      <w:r w:rsidRPr="000B7CF3">
        <w:rPr>
          <w:rFonts w:ascii="Gotham Book" w:hAnsi="Gotham Book" w:cs="Gotham Book"/>
          <w:color w:val="4B4C4F"/>
          <w:sz w:val="20"/>
          <w:szCs w:val="20"/>
          <w:lang w:val="en-GB"/>
        </w:rPr>
        <w:t>/thought partner as they think through the initial staff structure our new leader will need to support the initial stage of tenure as CEO.</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The transition of key external relationships:</w:t>
      </w:r>
      <w:r w:rsidRPr="000B7CF3">
        <w:rPr>
          <w:rFonts w:ascii="Gotham Book" w:hAnsi="Gotham Book" w:cs="Gotham Book"/>
          <w:color w:val="4B4C4F"/>
          <w:sz w:val="20"/>
          <w:szCs w:val="20"/>
          <w:lang w:val="en-GB"/>
        </w:rPr>
        <w:t xml:space="preserve">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can take this transition as an opportunity to introduce/re-introduce our new leader to key partners or even new partners (e.g., this is a good reason to reconnect with loyal donors or potential new donors). Given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’s ongoing role, this will likely look different than it does in other organizations where the relationship needs to be fully “handed off.”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should work with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our new leader, and the development team to create a plan for each key partner and funder. </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Farewell events/welcome events:</w:t>
      </w:r>
      <w:r w:rsidRPr="000B7CF3">
        <w:rPr>
          <w:rFonts w:ascii="Gotham Book" w:hAnsi="Gotham Book" w:cs="Gotham Book"/>
          <w:color w:val="4B4C4F"/>
          <w:sz w:val="20"/>
          <w:szCs w:val="20"/>
          <w:lang w:val="en-GB"/>
        </w:rPr>
        <w:t xml:space="preserve"> A proper celebration for</w:t>
      </w:r>
      <w:r w:rsidRPr="000B7CF3">
        <w:rPr>
          <w:rFonts w:ascii="Gotham Bold" w:hAnsi="Gotham Bold" w:cs="Gotham Bold"/>
          <w:b/>
          <w:bCs/>
          <w:color w:val="E76E24"/>
          <w:sz w:val="20"/>
          <w:szCs w:val="20"/>
          <w:lang w:val="en-GB"/>
        </w:rPr>
        <w:t xml:space="preserve"> [OUTGOING CEO]</w:t>
      </w:r>
      <w:r w:rsidRPr="000B7CF3">
        <w:rPr>
          <w:rFonts w:ascii="Gotham Book" w:hAnsi="Gotham Book" w:cs="Gotham Book"/>
          <w:color w:val="4B4C4F"/>
          <w:sz w:val="20"/>
          <w:szCs w:val="20"/>
          <w:lang w:val="en-GB"/>
        </w:rPr>
        <w:t xml:space="preserve"> is important, not just to celebrate their tenure with </w:t>
      </w:r>
      <w:r w:rsidRPr="000B7CF3">
        <w:rPr>
          <w:rFonts w:ascii="Gotham Bold" w:hAnsi="Gotham Bold" w:cs="Gotham Bold"/>
          <w:b/>
          <w:bCs/>
          <w:color w:val="E76E24"/>
          <w:sz w:val="20"/>
          <w:szCs w:val="20"/>
          <w:lang w:val="en-GB"/>
        </w:rPr>
        <w:t>[ORGANIZATION]</w:t>
      </w:r>
      <w:r w:rsidRPr="000B7CF3">
        <w:rPr>
          <w:rFonts w:ascii="Gotham Book" w:hAnsi="Gotham Book" w:cs="Gotham Book"/>
          <w:color w:val="4B4C4F"/>
          <w:sz w:val="20"/>
          <w:szCs w:val="20"/>
          <w:lang w:val="en-GB"/>
        </w:rPr>
        <w:t xml:space="preserve"> but also to communicate to internal and external stakeholders the positive tenor of the transition. </w:t>
      </w:r>
      <w:r w:rsidRPr="000B7CF3">
        <w:rPr>
          <w:rFonts w:ascii="Gotham Book" w:hAnsi="Gotham Book" w:cs="Gotham Book"/>
          <w:color w:val="4B4C4F"/>
          <w:sz w:val="20"/>
          <w:szCs w:val="20"/>
          <w:lang w:val="en-GB"/>
        </w:rPr>
        <w:lastRenderedPageBreak/>
        <w:t xml:space="preserve">At the same time, welcoming our new leader to the role is also important. Farewell and welcome events should not be mixed. There is no one way to do this (a few larger events vs. many smaller) and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can work with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/our new leader to determine the way that will feel good and authentic to each of them and to the organization.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will also determine what the appropriate timing is for various events given that </w:t>
      </w:r>
      <w:r w:rsidRPr="000B7CF3">
        <w:rPr>
          <w:rFonts w:ascii="Gotham Bold" w:hAnsi="Gotham Bold" w:cs="Gotham Bold"/>
          <w:b/>
          <w:bCs/>
          <w:color w:val="E76E24"/>
          <w:sz w:val="20"/>
          <w:szCs w:val="20"/>
          <w:lang w:val="en-GB"/>
        </w:rPr>
        <w:t>[OUTGOING CEO]</w:t>
      </w:r>
      <w:r w:rsidRPr="000B7CF3">
        <w:rPr>
          <w:rFonts w:ascii="Gotham Book" w:hAnsi="Gotham Book" w:cs="Gotham Book"/>
          <w:color w:val="4B4C4F"/>
          <w:sz w:val="20"/>
          <w:szCs w:val="20"/>
          <w:lang w:val="en-GB"/>
        </w:rPr>
        <w:t xml:space="preserve"> is not leaving the organization initially but transitioning into a new role</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 xml:space="preserve">Communicating with the broader </w:t>
      </w:r>
      <w:r w:rsidR="000B7CF3" w:rsidRPr="000B7CF3">
        <w:rPr>
          <w:rFonts w:ascii="Gotham Bold" w:hAnsi="Gotham Bold" w:cs="Gotham Bold"/>
          <w:b/>
          <w:bCs/>
          <w:color w:val="4B4C4F"/>
          <w:sz w:val="20"/>
          <w:szCs w:val="20"/>
          <w:lang w:val="en-GB"/>
        </w:rPr>
        <w:t>board</w:t>
      </w:r>
      <w:r w:rsidRPr="000B7CF3">
        <w:rPr>
          <w:rFonts w:ascii="Gotham Book" w:hAnsi="Gotham Book" w:cs="Gotham Book"/>
          <w:color w:val="4B4C4F"/>
          <w:sz w:val="20"/>
          <w:szCs w:val="20"/>
          <w:lang w:val="en-GB"/>
        </w:rPr>
        <w:t xml:space="preserve">: While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 will be most involved in planning/supporting the transition, the full </w:t>
      </w:r>
      <w:r w:rsidR="000B7CF3">
        <w:rPr>
          <w:rFonts w:ascii="Gotham Book" w:hAnsi="Gotham Book" w:cs="Gotham Book"/>
          <w:color w:val="4B4C4F"/>
          <w:sz w:val="20"/>
          <w:szCs w:val="20"/>
          <w:lang w:val="en-GB"/>
        </w:rPr>
        <w:t>b</w:t>
      </w:r>
      <w:r w:rsidR="000B7CF3" w:rsidRPr="000B7CF3">
        <w:rPr>
          <w:rFonts w:ascii="Gotham Book" w:hAnsi="Gotham Book" w:cs="Gotham Book"/>
          <w:color w:val="4B4C4F"/>
          <w:sz w:val="20"/>
          <w:szCs w:val="20"/>
          <w:lang w:val="en-GB"/>
        </w:rPr>
        <w:t>oard</w:t>
      </w:r>
      <w:r w:rsidRPr="000B7CF3">
        <w:rPr>
          <w:rFonts w:ascii="Gotham Book" w:hAnsi="Gotham Book" w:cs="Gotham Book"/>
          <w:color w:val="4B4C4F"/>
          <w:sz w:val="20"/>
          <w:szCs w:val="20"/>
          <w:lang w:val="en-GB"/>
        </w:rPr>
        <w:t xml:space="preserve"> needs to be engaged throughout the transition. </w:t>
      </w:r>
      <w:r w:rsidR="000B7CF3" w:rsidRPr="000B7CF3">
        <w:rPr>
          <w:rFonts w:ascii="Gotham Book" w:hAnsi="Gotham Book" w:cs="Gotham Book"/>
          <w:color w:val="4B4C4F"/>
          <w:sz w:val="20"/>
          <w:szCs w:val="20"/>
          <w:lang w:val="en-GB"/>
        </w:rPr>
        <w:t>Board</w:t>
      </w:r>
      <w:r w:rsidRPr="000B7CF3">
        <w:rPr>
          <w:rFonts w:ascii="Gotham Book" w:hAnsi="Gotham Book" w:cs="Gotham Book"/>
          <w:color w:val="4B4C4F"/>
          <w:sz w:val="20"/>
          <w:szCs w:val="20"/>
          <w:lang w:val="en-GB"/>
        </w:rPr>
        <w:t xml:space="preserve"> members can support the transition by helping our new leader with funder relationship transitions, supporting staff with whom they have close relationships, attending farewell/welcome events and activities, etc.</w:t>
      </w:r>
    </w:p>
    <w:p w:rsidR="009F5184" w:rsidRPr="000B7CF3" w:rsidRDefault="009F5184" w:rsidP="000B7CF3">
      <w:pPr>
        <w:pStyle w:val="ListParagraph"/>
        <w:numPr>
          <w:ilvl w:val="0"/>
          <w:numId w:val="24"/>
        </w:numPr>
        <w:tabs>
          <w:tab w:val="left" w:pos="270"/>
        </w:tabs>
        <w:suppressAutoHyphens/>
        <w:autoSpaceDE w:val="0"/>
        <w:autoSpaceDN w:val="0"/>
        <w:adjustRightInd w:val="0"/>
        <w:spacing w:after="90" w:line="280" w:lineRule="atLeast"/>
        <w:textAlignment w:val="center"/>
        <w:rPr>
          <w:rFonts w:ascii="Gotham Book" w:hAnsi="Gotham Book" w:cs="Gotham Book"/>
          <w:color w:val="4B4C4F"/>
          <w:sz w:val="20"/>
          <w:szCs w:val="20"/>
          <w:lang w:val="en-GB"/>
        </w:rPr>
      </w:pPr>
      <w:r w:rsidRPr="000B7CF3">
        <w:rPr>
          <w:rFonts w:ascii="Gotham Bold" w:hAnsi="Gotham Bold" w:cs="Gotham Bold"/>
          <w:b/>
          <w:bCs/>
          <w:color w:val="4B4C4F"/>
          <w:sz w:val="20"/>
          <w:szCs w:val="20"/>
          <w:lang w:val="en-GB"/>
        </w:rPr>
        <w:t>Supporting our new leader as a new leader</w:t>
      </w:r>
      <w:r w:rsidRPr="000B7CF3">
        <w:rPr>
          <w:rFonts w:ascii="Gotham Book" w:hAnsi="Gotham Book" w:cs="Gotham Book"/>
          <w:color w:val="4B4C4F"/>
          <w:sz w:val="20"/>
          <w:szCs w:val="20"/>
          <w:lang w:val="en-GB"/>
        </w:rPr>
        <w:t xml:space="preserve">: Finally, and importantly, the </w:t>
      </w:r>
      <w:r w:rsidR="000B7CF3" w:rsidRPr="000B7CF3">
        <w:rPr>
          <w:rFonts w:ascii="Gotham Book" w:hAnsi="Gotham Book" w:cs="Gotham Book"/>
          <w:color w:val="4B4C4F"/>
          <w:sz w:val="20"/>
          <w:szCs w:val="20"/>
          <w:lang w:val="en-GB"/>
        </w:rPr>
        <w:t>Task Force</w:t>
      </w:r>
      <w:r w:rsidRPr="000B7CF3">
        <w:rPr>
          <w:rFonts w:ascii="Gotham Book" w:hAnsi="Gotham Book" w:cs="Gotham Book"/>
          <w:color w:val="4B4C4F"/>
          <w:sz w:val="20"/>
          <w:szCs w:val="20"/>
          <w:lang w:val="en-GB"/>
        </w:rPr>
        <w:t xml:space="preserve">’s role does not stop with the official transition—it extends into our new leader’s tenure as a new leader of </w:t>
      </w:r>
      <w:r w:rsidRPr="000B7CF3">
        <w:rPr>
          <w:rFonts w:ascii="Gotham Bold" w:hAnsi="Gotham Bold" w:cs="Gotham Bold"/>
          <w:b/>
          <w:bCs/>
          <w:color w:val="E76E24"/>
          <w:sz w:val="20"/>
          <w:szCs w:val="20"/>
          <w:lang w:val="en-GB"/>
        </w:rPr>
        <w:t>[ORGANIZATION]</w:t>
      </w:r>
      <w:r w:rsidRPr="000B7CF3">
        <w:rPr>
          <w:rFonts w:ascii="Gotham Book" w:hAnsi="Gotham Book" w:cs="Gotham Book"/>
          <w:color w:val="4B4C4F"/>
          <w:sz w:val="20"/>
          <w:szCs w:val="20"/>
          <w:lang w:val="en-GB"/>
        </w:rPr>
        <w:t xml:space="preserve">. In order to set up our new leader for success, some </w:t>
      </w:r>
      <w:proofErr w:type="spellStart"/>
      <w:r w:rsidRPr="000B7CF3">
        <w:rPr>
          <w:rFonts w:ascii="Gotham Book" w:hAnsi="Gotham Book" w:cs="Gotham Book"/>
          <w:color w:val="4B4C4F"/>
          <w:sz w:val="20"/>
          <w:szCs w:val="20"/>
          <w:lang w:val="en-GB"/>
        </w:rPr>
        <w:t>on</w:t>
      </w:r>
      <w:r w:rsidR="000B7CF3" w:rsidRPr="000B7CF3">
        <w:rPr>
          <w:rFonts w:ascii="Gotham Book" w:hAnsi="Gotham Book" w:cs="Gotham Book"/>
          <w:color w:val="4B4C4F"/>
          <w:sz w:val="20"/>
          <w:szCs w:val="20"/>
          <w:lang w:val="en-GB"/>
        </w:rPr>
        <w:t>board</w:t>
      </w:r>
      <w:r w:rsidRPr="000B7CF3">
        <w:rPr>
          <w:rFonts w:ascii="Gotham Book" w:hAnsi="Gotham Book" w:cs="Gotham Book"/>
          <w:color w:val="4B4C4F"/>
          <w:sz w:val="20"/>
          <w:szCs w:val="20"/>
          <w:lang w:val="en-GB"/>
        </w:rPr>
        <w:t>ing</w:t>
      </w:r>
      <w:proofErr w:type="spellEnd"/>
      <w:r w:rsidRPr="000B7CF3">
        <w:rPr>
          <w:rFonts w:ascii="Gotham Book" w:hAnsi="Gotham Book" w:cs="Gotham Book"/>
          <w:color w:val="4B4C4F"/>
          <w:sz w:val="20"/>
          <w:szCs w:val="20"/>
          <w:lang w:val="en-GB"/>
        </w:rPr>
        <w:t xml:space="preserve"> tasks will include:</w:t>
      </w:r>
    </w:p>
    <w:p w:rsidR="009F5184" w:rsidRPr="00FB06EF" w:rsidRDefault="009F5184" w:rsidP="00FB06EF">
      <w:pPr>
        <w:pStyle w:val="ListBullet2"/>
        <w:rPr>
          <w:rFonts w:ascii="Gotham Book" w:hAnsi="Gotham Book"/>
          <w:sz w:val="20"/>
          <w:lang w:val="en-GB"/>
        </w:rPr>
      </w:pPr>
      <w:r w:rsidRPr="00FB06EF">
        <w:rPr>
          <w:rFonts w:ascii="Gotham Book" w:hAnsi="Gotham Book"/>
          <w:sz w:val="20"/>
          <w:lang w:val="en-GB"/>
        </w:rPr>
        <w:t xml:space="preserve">Establishing solid lines of communication between our new leader and the </w:t>
      </w:r>
      <w:r w:rsidR="000B7CF3" w:rsidRPr="00FB06EF">
        <w:rPr>
          <w:rFonts w:ascii="Gotham Book" w:hAnsi="Gotham Book"/>
          <w:sz w:val="20"/>
          <w:lang w:val="en-GB"/>
        </w:rPr>
        <w:t>board</w:t>
      </w:r>
      <w:r w:rsidRPr="00FB06EF">
        <w:rPr>
          <w:rFonts w:ascii="Gotham Book" w:hAnsi="Gotham Book"/>
          <w:sz w:val="20"/>
          <w:lang w:val="en-GB"/>
        </w:rPr>
        <w:t>/</w:t>
      </w:r>
      <w:r w:rsidR="000B7CF3" w:rsidRPr="00FB06EF">
        <w:rPr>
          <w:rFonts w:ascii="Gotham Book" w:hAnsi="Gotham Book"/>
          <w:sz w:val="20"/>
          <w:lang w:val="en-GB"/>
        </w:rPr>
        <w:t>board</w:t>
      </w:r>
      <w:r w:rsidRPr="00FB06EF">
        <w:rPr>
          <w:rFonts w:ascii="Gotham Book" w:hAnsi="Gotham Book"/>
          <w:sz w:val="20"/>
          <w:lang w:val="en-GB"/>
        </w:rPr>
        <w:t xml:space="preserve"> chair (and determining how communication with</w:t>
      </w:r>
      <w:r w:rsidRPr="00FB06EF">
        <w:rPr>
          <w:rFonts w:ascii="Gotham Book" w:hAnsi="Gotham Book" w:cs="Gotham Bold"/>
          <w:b/>
          <w:bCs/>
          <w:color w:val="E76E24"/>
          <w:sz w:val="20"/>
          <w:lang w:val="en-GB"/>
        </w:rPr>
        <w:t xml:space="preserve"> </w:t>
      </w:r>
      <w:r w:rsidRPr="00FB06EF">
        <w:rPr>
          <w:rFonts w:ascii="Gotham Bold" w:hAnsi="Gotham Bold" w:cs="Gotham Bold"/>
          <w:b/>
          <w:bCs/>
          <w:color w:val="E76E24"/>
          <w:sz w:val="20"/>
          <w:lang w:val="en-GB"/>
        </w:rPr>
        <w:t>[OUTGOING CEO]</w:t>
      </w:r>
      <w:r w:rsidRPr="00FB06EF">
        <w:rPr>
          <w:rFonts w:ascii="Gotham Book" w:hAnsi="Gotham Book"/>
          <w:sz w:val="20"/>
          <w:lang w:val="en-GB"/>
        </w:rPr>
        <w:t xml:space="preserve"> will fit into this, given their new role)</w:t>
      </w:r>
    </w:p>
    <w:p w:rsidR="009F5184" w:rsidRPr="00FB06EF" w:rsidRDefault="009F5184" w:rsidP="00FB06EF">
      <w:pPr>
        <w:pStyle w:val="ListBullet2"/>
        <w:rPr>
          <w:rFonts w:ascii="Gotham Book" w:hAnsi="Gotham Book"/>
          <w:sz w:val="20"/>
          <w:lang w:val="en-GB"/>
        </w:rPr>
      </w:pPr>
      <w:r w:rsidRPr="00FB06EF">
        <w:rPr>
          <w:rFonts w:ascii="Gotham Book" w:hAnsi="Gotham Book"/>
          <w:sz w:val="20"/>
          <w:lang w:val="en-GB"/>
        </w:rPr>
        <w:t xml:space="preserve">Outlining initial performance goals and evaluation process for our new leader </w:t>
      </w:r>
    </w:p>
    <w:p w:rsidR="009F5184" w:rsidRPr="00FB06EF" w:rsidRDefault="009F5184" w:rsidP="00FB06EF">
      <w:pPr>
        <w:pStyle w:val="ListBullet2"/>
        <w:rPr>
          <w:sz w:val="20"/>
          <w:lang w:val="en-GB"/>
        </w:rPr>
      </w:pPr>
      <w:r w:rsidRPr="00FB06EF">
        <w:rPr>
          <w:rFonts w:ascii="Gotham Book" w:hAnsi="Gotham Book"/>
          <w:sz w:val="20"/>
          <w:lang w:val="en-GB"/>
        </w:rPr>
        <w:t xml:space="preserve">Identifying professional support desired by our new leader (e.g. mentor or coach, training), by </w:t>
      </w:r>
      <w:r w:rsidR="000B7CF3" w:rsidRPr="00FB06EF">
        <w:rPr>
          <w:rFonts w:ascii="Gotham Book" w:hAnsi="Gotham Book"/>
          <w:sz w:val="20"/>
          <w:lang w:val="en-GB"/>
        </w:rPr>
        <w:t>board</w:t>
      </w:r>
      <w:r w:rsidRPr="00FB06EF">
        <w:rPr>
          <w:rFonts w:ascii="Gotham Book" w:hAnsi="Gotham Book"/>
          <w:sz w:val="20"/>
          <w:lang w:val="en-GB"/>
        </w:rPr>
        <w:t xml:space="preserve"> members or others</w:t>
      </w:r>
    </w:p>
    <w:p w:rsidR="009F5184" w:rsidRPr="009F5184" w:rsidRDefault="009F5184" w:rsidP="009F5184">
      <w:pPr>
        <w:suppressAutoHyphens/>
        <w:autoSpaceDE w:val="0"/>
        <w:autoSpaceDN w:val="0"/>
        <w:adjustRightInd w:val="0"/>
        <w:spacing w:after="180" w:line="280" w:lineRule="atLeast"/>
        <w:textAlignment w:val="center"/>
        <w:rPr>
          <w:rFonts w:ascii="Gotham Book" w:hAnsi="Gotham Book" w:cs="Gotham Book"/>
          <w:color w:val="4B4C4F"/>
          <w:sz w:val="20"/>
          <w:szCs w:val="20"/>
          <w:lang w:val="en-GB"/>
        </w:rPr>
      </w:pPr>
      <w:r w:rsidRPr="009F5184">
        <w:rPr>
          <w:rFonts w:ascii="Gotham Book" w:hAnsi="Gotham Book" w:cs="Gotham Book"/>
          <w:color w:val="4B4C4F"/>
          <w:sz w:val="20"/>
          <w:szCs w:val="20"/>
          <w:lang w:val="en-GB"/>
        </w:rPr>
        <w:t xml:space="preserve">This list is just a starting point; the </w:t>
      </w:r>
      <w:r w:rsidR="000B7CF3">
        <w:rPr>
          <w:rFonts w:ascii="Gotham Book" w:hAnsi="Gotham Book" w:cs="Gotham Book"/>
          <w:color w:val="4B4C4F"/>
          <w:sz w:val="20"/>
          <w:szCs w:val="20"/>
          <w:lang w:val="en-GB"/>
        </w:rPr>
        <w:t>Task Force</w:t>
      </w:r>
      <w:r w:rsidRPr="009F5184">
        <w:rPr>
          <w:rFonts w:ascii="Gotham Book" w:hAnsi="Gotham Book" w:cs="Gotham Book"/>
          <w:color w:val="4B4C4F"/>
          <w:sz w:val="20"/>
          <w:szCs w:val="20"/>
          <w:lang w:val="en-GB"/>
        </w:rPr>
        <w:t xml:space="preserve"> may determine that it has other important roles to play throughout this process. </w:t>
      </w:r>
    </w:p>
    <w:sectPr w:rsidR="009F5184" w:rsidRPr="009F5184" w:rsidSect="00AE41E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84" w:rsidRDefault="009F5184" w:rsidP="003E59E4">
      <w:r>
        <w:separator/>
      </w:r>
    </w:p>
  </w:endnote>
  <w:endnote w:type="continuationSeparator" w:id="0">
    <w:p w:rsidR="009F5184" w:rsidRDefault="009F5184" w:rsidP="003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A9" w:rsidRDefault="00F1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463372"/>
      <w:docPartObj>
        <w:docPartGallery w:val="Page Numbers (Bottom of Page)"/>
        <w:docPartUnique/>
      </w:docPartObj>
    </w:sdtPr>
    <w:sdtEndPr/>
    <w:sdtContent>
      <w:p w:rsidR="00F45305" w:rsidRPr="007E7EDE" w:rsidRDefault="008911F7" w:rsidP="00AE41E3">
        <w:pPr>
          <w:spacing w:after="0"/>
          <w:ind w:right="-720"/>
          <w:jc w:val="right"/>
          <w:rPr>
            <w:sz w:val="16"/>
            <w:szCs w:val="16"/>
          </w:rPr>
        </w:pPr>
        <w:r w:rsidRPr="007E7EDE">
          <w:rPr>
            <w:sz w:val="16"/>
            <w:szCs w:val="16"/>
          </w:rPr>
          <w:fldChar w:fldCharType="begin"/>
        </w:r>
        <w:r w:rsidR="00F45305" w:rsidRPr="007E7EDE">
          <w:rPr>
            <w:sz w:val="16"/>
            <w:szCs w:val="16"/>
          </w:rPr>
          <w:instrText xml:space="preserve"> PAGE   \* MERGEFORMAT </w:instrText>
        </w:r>
        <w:r w:rsidRPr="007E7EDE">
          <w:rPr>
            <w:sz w:val="16"/>
            <w:szCs w:val="16"/>
          </w:rPr>
          <w:fldChar w:fldCharType="separate"/>
        </w:r>
        <w:r w:rsidR="005616E6">
          <w:rPr>
            <w:noProof/>
            <w:sz w:val="16"/>
            <w:szCs w:val="16"/>
          </w:rPr>
          <w:t>2</w:t>
        </w:r>
        <w:r w:rsidRPr="007E7EDE">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7C270B" w:rsidP="0003039E">
    <w:pPr>
      <w:tabs>
        <w:tab w:val="left" w:pos="0"/>
      </w:tabs>
      <w:spacing w:before="240" w:after="0"/>
      <w:rPr>
        <w:sz w:val="16"/>
        <w:szCs w:val="16"/>
      </w:rPr>
    </w:pPr>
    <w:r>
      <w:rPr>
        <w:noProof/>
      </w:rPr>
      <w:drawing>
        <wp:anchor distT="0" distB="0" distL="114300" distR="114300" simplePos="0" relativeHeight="251659264" behindDoc="1" locked="0" layoutInCell="1" allowOverlap="1" wp14:anchorId="7B191769" wp14:editId="0CA40C1C">
          <wp:simplePos x="0" y="0"/>
          <wp:positionH relativeFrom="page">
            <wp:align>center</wp:align>
          </wp:positionH>
          <wp:positionV relativeFrom="page">
            <wp:align>bottom</wp:align>
          </wp:positionV>
          <wp:extent cx="7772400" cy="1152144"/>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1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84" w:rsidRDefault="009F5184" w:rsidP="003E59E4">
      <w:r>
        <w:separator/>
      </w:r>
    </w:p>
  </w:footnote>
  <w:footnote w:type="continuationSeparator" w:id="0">
    <w:p w:rsidR="009F5184" w:rsidRDefault="009F5184" w:rsidP="003E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A9" w:rsidRDefault="00F1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93" w:rsidRDefault="00002293" w:rsidP="00002293">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8333B1" w:rsidP="003E59E4">
    <w:pPr>
      <w:spacing w:after="1200"/>
      <w:jc w:val="right"/>
    </w:pPr>
    <w:r>
      <w:rPr>
        <w:noProof/>
      </w:rPr>
      <w:drawing>
        <wp:anchor distT="0" distB="0" distL="114300" distR="114300" simplePos="0" relativeHeight="251660288" behindDoc="0" locked="0" layoutInCell="1" allowOverlap="1">
          <wp:simplePos x="0" y="0"/>
          <wp:positionH relativeFrom="column">
            <wp:posOffset>4156364</wp:posOffset>
          </wp:positionH>
          <wp:positionV relativeFrom="paragraph">
            <wp:posOffset>5938</wp:posOffset>
          </wp:positionV>
          <wp:extent cx="1789564" cy="630936"/>
          <wp:effectExtent l="0" t="0" r="1270" b="0"/>
          <wp:wrapNone/>
          <wp:docPr id="35" name="Picture 35"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564" cy="6309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7A2CAA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B1CAF"/>
    <w:multiLevelType w:val="hybridMultilevel"/>
    <w:tmpl w:val="9EA82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31FC6"/>
    <w:multiLevelType w:val="hybridMultilevel"/>
    <w:tmpl w:val="58B6D224"/>
    <w:lvl w:ilvl="0" w:tplc="8F16B2AC">
      <w:start w:val="1"/>
      <w:numFmt w:val="bullet"/>
      <w:pStyle w:val="ListBullet2"/>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34CE4"/>
    <w:multiLevelType w:val="hybridMultilevel"/>
    <w:tmpl w:val="F74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2"/>
  </w:num>
  <w:num w:numId="5">
    <w:abstractNumId w:val="16"/>
  </w:num>
  <w:num w:numId="6">
    <w:abstractNumId w:val="7"/>
  </w:num>
  <w:num w:numId="7">
    <w:abstractNumId w:val="11"/>
  </w:num>
  <w:num w:numId="8">
    <w:abstractNumId w:val="8"/>
  </w:num>
  <w:num w:numId="9">
    <w:abstractNumId w:val="4"/>
  </w:num>
  <w:num w:numId="10">
    <w:abstractNumId w:val="8"/>
  </w:num>
  <w:num w:numId="11">
    <w:abstractNumId w:val="4"/>
  </w:num>
  <w:num w:numId="12">
    <w:abstractNumId w:val="8"/>
  </w:num>
  <w:num w:numId="13">
    <w:abstractNumId w:val="4"/>
  </w:num>
  <w:num w:numId="14">
    <w:abstractNumId w:val="4"/>
  </w:num>
  <w:num w:numId="15">
    <w:abstractNumId w:val="4"/>
  </w:num>
  <w:num w:numId="16">
    <w:abstractNumId w:val="1"/>
  </w:num>
  <w:num w:numId="17">
    <w:abstractNumId w:val="4"/>
  </w:num>
  <w:num w:numId="18">
    <w:abstractNumId w:val="13"/>
  </w:num>
  <w:num w:numId="19">
    <w:abstractNumId w:val="3"/>
  </w:num>
  <w:num w:numId="20">
    <w:abstractNumId w:val="6"/>
  </w:num>
  <w:num w:numId="21">
    <w:abstractNumId w:val="4"/>
  </w:num>
  <w:num w:numId="22">
    <w:abstractNumId w:val="13"/>
  </w:num>
  <w:num w:numId="23">
    <w:abstractNumId w:val="10"/>
  </w:num>
  <w:num w:numId="24">
    <w:abstractNumId w:val="14"/>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84"/>
    <w:rsid w:val="000010C8"/>
    <w:rsid w:val="00002293"/>
    <w:rsid w:val="0003039E"/>
    <w:rsid w:val="00032459"/>
    <w:rsid w:val="0005031A"/>
    <w:rsid w:val="000907B1"/>
    <w:rsid w:val="000B7CF3"/>
    <w:rsid w:val="000D121C"/>
    <w:rsid w:val="00100878"/>
    <w:rsid w:val="001558CE"/>
    <w:rsid w:val="00162173"/>
    <w:rsid w:val="001905B7"/>
    <w:rsid w:val="00193FC7"/>
    <w:rsid w:val="001C45E5"/>
    <w:rsid w:val="001E617D"/>
    <w:rsid w:val="001F18EE"/>
    <w:rsid w:val="002124EB"/>
    <w:rsid w:val="0021329B"/>
    <w:rsid w:val="00222C0A"/>
    <w:rsid w:val="0022359C"/>
    <w:rsid w:val="0022430F"/>
    <w:rsid w:val="00236D33"/>
    <w:rsid w:val="002625AE"/>
    <w:rsid w:val="0026414B"/>
    <w:rsid w:val="00267816"/>
    <w:rsid w:val="00273725"/>
    <w:rsid w:val="002B0314"/>
    <w:rsid w:val="002B4CF6"/>
    <w:rsid w:val="002C2723"/>
    <w:rsid w:val="002D0232"/>
    <w:rsid w:val="002D0B3D"/>
    <w:rsid w:val="002D752E"/>
    <w:rsid w:val="002E056F"/>
    <w:rsid w:val="002F087E"/>
    <w:rsid w:val="002F2F07"/>
    <w:rsid w:val="003124B9"/>
    <w:rsid w:val="003151B2"/>
    <w:rsid w:val="00342C69"/>
    <w:rsid w:val="0036158E"/>
    <w:rsid w:val="00370E41"/>
    <w:rsid w:val="0038172C"/>
    <w:rsid w:val="00381BA7"/>
    <w:rsid w:val="00387C2C"/>
    <w:rsid w:val="003C1C12"/>
    <w:rsid w:val="003C32C7"/>
    <w:rsid w:val="003E59E4"/>
    <w:rsid w:val="004877C0"/>
    <w:rsid w:val="0049641E"/>
    <w:rsid w:val="004A02BB"/>
    <w:rsid w:val="004B4127"/>
    <w:rsid w:val="00505279"/>
    <w:rsid w:val="00507A39"/>
    <w:rsid w:val="00526651"/>
    <w:rsid w:val="0053373B"/>
    <w:rsid w:val="005422AF"/>
    <w:rsid w:val="00554187"/>
    <w:rsid w:val="005616E6"/>
    <w:rsid w:val="00564834"/>
    <w:rsid w:val="00564B3B"/>
    <w:rsid w:val="00566AF9"/>
    <w:rsid w:val="005722CF"/>
    <w:rsid w:val="00573FA1"/>
    <w:rsid w:val="005772F9"/>
    <w:rsid w:val="005A0F1C"/>
    <w:rsid w:val="005B3858"/>
    <w:rsid w:val="005B45DB"/>
    <w:rsid w:val="005C1A8D"/>
    <w:rsid w:val="005D105F"/>
    <w:rsid w:val="005E2719"/>
    <w:rsid w:val="005E642F"/>
    <w:rsid w:val="005F4FCD"/>
    <w:rsid w:val="005F6F82"/>
    <w:rsid w:val="00610DEB"/>
    <w:rsid w:val="0063122A"/>
    <w:rsid w:val="006455E6"/>
    <w:rsid w:val="0065271E"/>
    <w:rsid w:val="00664C58"/>
    <w:rsid w:val="00683015"/>
    <w:rsid w:val="006953FD"/>
    <w:rsid w:val="006D0751"/>
    <w:rsid w:val="006D33AE"/>
    <w:rsid w:val="006D45EC"/>
    <w:rsid w:val="006F0D23"/>
    <w:rsid w:val="006F306F"/>
    <w:rsid w:val="007157FF"/>
    <w:rsid w:val="007178E8"/>
    <w:rsid w:val="00742472"/>
    <w:rsid w:val="00744A40"/>
    <w:rsid w:val="0075790C"/>
    <w:rsid w:val="00787D02"/>
    <w:rsid w:val="00790E0C"/>
    <w:rsid w:val="007C1CA9"/>
    <w:rsid w:val="007C270B"/>
    <w:rsid w:val="007C4A8B"/>
    <w:rsid w:val="007D5AD3"/>
    <w:rsid w:val="007E2FA5"/>
    <w:rsid w:val="00812134"/>
    <w:rsid w:val="00825B21"/>
    <w:rsid w:val="008333B1"/>
    <w:rsid w:val="0083418E"/>
    <w:rsid w:val="0085478D"/>
    <w:rsid w:val="008717E0"/>
    <w:rsid w:val="00877E87"/>
    <w:rsid w:val="00881F83"/>
    <w:rsid w:val="008911F7"/>
    <w:rsid w:val="00893A5B"/>
    <w:rsid w:val="0089416D"/>
    <w:rsid w:val="00895FBA"/>
    <w:rsid w:val="008D320C"/>
    <w:rsid w:val="008E46CC"/>
    <w:rsid w:val="00910474"/>
    <w:rsid w:val="009117C9"/>
    <w:rsid w:val="00917D7E"/>
    <w:rsid w:val="009253F2"/>
    <w:rsid w:val="00925950"/>
    <w:rsid w:val="00966709"/>
    <w:rsid w:val="00983531"/>
    <w:rsid w:val="009A2533"/>
    <w:rsid w:val="009B241F"/>
    <w:rsid w:val="009C2D7F"/>
    <w:rsid w:val="009F3453"/>
    <w:rsid w:val="009F5184"/>
    <w:rsid w:val="009F588C"/>
    <w:rsid w:val="00A35A0F"/>
    <w:rsid w:val="00A368A7"/>
    <w:rsid w:val="00A44968"/>
    <w:rsid w:val="00A800B2"/>
    <w:rsid w:val="00A9120F"/>
    <w:rsid w:val="00AA4F70"/>
    <w:rsid w:val="00AB2A94"/>
    <w:rsid w:val="00AC1CEB"/>
    <w:rsid w:val="00AE41E3"/>
    <w:rsid w:val="00B47EFE"/>
    <w:rsid w:val="00B563E5"/>
    <w:rsid w:val="00B71138"/>
    <w:rsid w:val="00B7209C"/>
    <w:rsid w:val="00B75B23"/>
    <w:rsid w:val="00BA63CC"/>
    <w:rsid w:val="00BA7A44"/>
    <w:rsid w:val="00BB3690"/>
    <w:rsid w:val="00BC0851"/>
    <w:rsid w:val="00BF3E61"/>
    <w:rsid w:val="00C06DBF"/>
    <w:rsid w:val="00C13139"/>
    <w:rsid w:val="00C421A8"/>
    <w:rsid w:val="00C52D8A"/>
    <w:rsid w:val="00C839E3"/>
    <w:rsid w:val="00C95B7F"/>
    <w:rsid w:val="00CB1F63"/>
    <w:rsid w:val="00CE1580"/>
    <w:rsid w:val="00CE1B62"/>
    <w:rsid w:val="00D17D24"/>
    <w:rsid w:val="00D21238"/>
    <w:rsid w:val="00D2643A"/>
    <w:rsid w:val="00D650BB"/>
    <w:rsid w:val="00D779B2"/>
    <w:rsid w:val="00D90757"/>
    <w:rsid w:val="00D9685E"/>
    <w:rsid w:val="00DB23C3"/>
    <w:rsid w:val="00E0753A"/>
    <w:rsid w:val="00E1390A"/>
    <w:rsid w:val="00E234AF"/>
    <w:rsid w:val="00E33D3E"/>
    <w:rsid w:val="00E3476D"/>
    <w:rsid w:val="00E4272E"/>
    <w:rsid w:val="00E80E52"/>
    <w:rsid w:val="00E87479"/>
    <w:rsid w:val="00EA75B4"/>
    <w:rsid w:val="00EB7EFC"/>
    <w:rsid w:val="00ED1AE2"/>
    <w:rsid w:val="00EE425A"/>
    <w:rsid w:val="00EF0A23"/>
    <w:rsid w:val="00EF369D"/>
    <w:rsid w:val="00EF4311"/>
    <w:rsid w:val="00F158A9"/>
    <w:rsid w:val="00F23ED7"/>
    <w:rsid w:val="00F43EC7"/>
    <w:rsid w:val="00F45305"/>
    <w:rsid w:val="00F462D0"/>
    <w:rsid w:val="00F55EBA"/>
    <w:rsid w:val="00F83CF6"/>
    <w:rsid w:val="00F90CDB"/>
    <w:rsid w:val="00F93EAD"/>
    <w:rsid w:val="00FB06EF"/>
    <w:rsid w:val="00FB2003"/>
    <w:rsid w:val="00FC0335"/>
    <w:rsid w:val="00FC32CF"/>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26881"/>
  <w15:chartTrackingRefBased/>
  <w15:docId w15:val="{78F8B1ED-29F1-45DA-946E-65FA2037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21"/>
    <w:pPr>
      <w:spacing w:after="240"/>
    </w:pPr>
  </w:style>
  <w:style w:type="paragraph" w:styleId="Heading1">
    <w:name w:val="heading 1"/>
    <w:basedOn w:val="Normal"/>
    <w:next w:val="Heading2"/>
    <w:link w:val="Heading1Char"/>
    <w:autoRedefine/>
    <w:qFormat/>
    <w:rsid w:val="006953FD"/>
    <w:pPr>
      <w:keepNext/>
      <w:spacing w:before="360"/>
      <w:outlineLvl w:val="0"/>
    </w:pPr>
    <w:rPr>
      <w:rFonts w:asciiTheme="minorHAnsi" w:eastAsia="Times New Roman" w:hAnsiTheme="minorHAnsi"/>
      <w:b/>
      <w:bCs/>
      <w:color w:val="00437A" w:themeColor="background2"/>
      <w:kern w:val="32"/>
      <w:sz w:val="28"/>
      <w:szCs w:val="32"/>
    </w:rPr>
  </w:style>
  <w:style w:type="paragraph" w:styleId="Heading2">
    <w:name w:val="heading 2"/>
    <w:basedOn w:val="Normal"/>
    <w:next w:val="Heading3"/>
    <w:link w:val="Heading2Char"/>
    <w:autoRedefine/>
    <w:qFormat/>
    <w:rsid w:val="006953FD"/>
    <w:pPr>
      <w:keepNext/>
      <w:keepLines/>
      <w:spacing w:before="240" w:after="120"/>
      <w:outlineLvl w:val="1"/>
    </w:pPr>
    <w:rPr>
      <w:rFonts w:asciiTheme="minorHAnsi" w:eastAsiaTheme="majorEastAsia" w:hAnsiTheme="minorHAnsi" w:cstheme="majorBidi"/>
      <w:b/>
      <w:bCs/>
      <w:color w:val="00437A" w:themeColor="background2"/>
      <w:sz w:val="24"/>
      <w:szCs w:val="26"/>
    </w:rPr>
  </w:style>
  <w:style w:type="paragraph" w:styleId="Heading3">
    <w:name w:val="heading 3"/>
    <w:basedOn w:val="Normal"/>
    <w:next w:val="Normal"/>
    <w:link w:val="Heading3Char"/>
    <w:autoRedefine/>
    <w:qFormat/>
    <w:rsid w:val="006953FD"/>
    <w:pPr>
      <w:keepNext/>
      <w:keepLines/>
      <w:spacing w:before="120" w:after="0"/>
      <w:outlineLvl w:val="2"/>
    </w:pPr>
    <w:rPr>
      <w:rFonts w:eastAsiaTheme="majorEastAsia" w:cstheme="majorBidi"/>
      <w:b/>
      <w:bCs/>
      <w:sz w:val="24"/>
    </w:rPr>
  </w:style>
  <w:style w:type="paragraph" w:styleId="Heading4">
    <w:name w:val="heading 4"/>
    <w:basedOn w:val="Normal"/>
    <w:next w:val="Normal"/>
    <w:link w:val="Heading4Char"/>
    <w:semiHidden/>
    <w:qFormat/>
    <w:rsid w:val="006953FD"/>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6953FD"/>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6953FD"/>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3FD"/>
    <w:rPr>
      <w:rFonts w:asciiTheme="minorHAnsi" w:eastAsia="Times New Roman" w:hAnsiTheme="minorHAnsi"/>
      <w:b/>
      <w:bCs/>
      <w:color w:val="00437A" w:themeColor="background2"/>
      <w:kern w:val="32"/>
      <w:sz w:val="28"/>
      <w:szCs w:val="32"/>
    </w:rPr>
  </w:style>
  <w:style w:type="paragraph" w:styleId="Footer">
    <w:name w:val="footer"/>
    <w:basedOn w:val="Normal"/>
    <w:link w:val="FooterChar"/>
    <w:uiPriority w:val="99"/>
    <w:unhideWhenUsed/>
    <w:rsid w:val="006953FD"/>
    <w:pPr>
      <w:tabs>
        <w:tab w:val="center" w:pos="4680"/>
        <w:tab w:val="right" w:pos="9360"/>
      </w:tabs>
    </w:pPr>
  </w:style>
  <w:style w:type="character" w:customStyle="1" w:styleId="FooterChar">
    <w:name w:val="Footer Char"/>
    <w:basedOn w:val="DefaultParagraphFont"/>
    <w:link w:val="Footer"/>
    <w:uiPriority w:val="99"/>
    <w:rsid w:val="006953FD"/>
  </w:style>
  <w:style w:type="paragraph" w:styleId="Header">
    <w:name w:val="header"/>
    <w:basedOn w:val="Normal"/>
    <w:link w:val="HeaderChar"/>
    <w:uiPriority w:val="99"/>
    <w:unhideWhenUsed/>
    <w:rsid w:val="006953FD"/>
    <w:pPr>
      <w:tabs>
        <w:tab w:val="center" w:pos="4680"/>
        <w:tab w:val="right" w:pos="9360"/>
      </w:tabs>
    </w:pPr>
  </w:style>
  <w:style w:type="character" w:customStyle="1" w:styleId="Heading2Char">
    <w:name w:val="Heading 2 Char"/>
    <w:basedOn w:val="DefaultParagraphFont"/>
    <w:link w:val="Heading2"/>
    <w:rsid w:val="006953FD"/>
    <w:rPr>
      <w:rFonts w:asciiTheme="minorHAnsi" w:eastAsiaTheme="majorEastAsia" w:hAnsiTheme="minorHAnsi" w:cstheme="majorBidi"/>
      <w:b/>
      <w:bCs/>
      <w:color w:val="00437A" w:themeColor="background2"/>
      <w:sz w:val="24"/>
      <w:szCs w:val="26"/>
    </w:rPr>
  </w:style>
  <w:style w:type="character" w:customStyle="1" w:styleId="Heading3Char">
    <w:name w:val="Heading 3 Char"/>
    <w:basedOn w:val="DefaultParagraphFont"/>
    <w:link w:val="Heading3"/>
    <w:rsid w:val="006953FD"/>
    <w:rPr>
      <w:rFonts w:eastAsiaTheme="majorEastAsia" w:cstheme="majorBidi"/>
      <w:b/>
      <w:bCs/>
      <w:sz w:val="24"/>
    </w:rPr>
  </w:style>
  <w:style w:type="character" w:customStyle="1" w:styleId="HeaderChar">
    <w:name w:val="Header Char"/>
    <w:basedOn w:val="DefaultParagraphFont"/>
    <w:link w:val="Header"/>
    <w:uiPriority w:val="99"/>
    <w:rsid w:val="006953FD"/>
  </w:style>
  <w:style w:type="paragraph" w:customStyle="1" w:styleId="LinkTBG">
    <w:name w:val="Link TBG"/>
    <w:basedOn w:val="Normal"/>
    <w:link w:val="LinkTBGChar"/>
    <w:autoRedefine/>
    <w:qFormat/>
    <w:rsid w:val="00FC32CF"/>
    <w:rPr>
      <w:rFonts w:asciiTheme="minorHAnsi" w:hAnsiTheme="minorHAnsi"/>
      <w:color w:val="00A9E0" w:themeColor="accent1"/>
    </w:rPr>
  </w:style>
  <w:style w:type="character" w:customStyle="1" w:styleId="LinkTBGChar">
    <w:name w:val="Link TBG Char"/>
    <w:basedOn w:val="DefaultParagraphFont"/>
    <w:link w:val="LinkTBG"/>
    <w:rsid w:val="00FC32CF"/>
    <w:rPr>
      <w:rFonts w:asciiTheme="minorHAnsi" w:hAnsiTheme="minorHAnsi"/>
      <w:color w:val="00A9E0" w:themeColor="accent1"/>
    </w:rPr>
  </w:style>
  <w:style w:type="paragraph" w:customStyle="1" w:styleId="PageNumberTBG">
    <w:name w:val="Page Number TBG"/>
    <w:basedOn w:val="Normal"/>
    <w:link w:val="PageNumberTBGChar"/>
    <w:autoRedefine/>
    <w:qFormat/>
    <w:rsid w:val="006953FD"/>
    <w:rPr>
      <w:rFonts w:asciiTheme="minorHAnsi" w:hAnsiTheme="minorHAnsi"/>
      <w:sz w:val="16"/>
      <w:szCs w:val="16"/>
    </w:rPr>
  </w:style>
  <w:style w:type="character" w:customStyle="1" w:styleId="PageNumberTBGChar">
    <w:name w:val="Page Number TBG Char"/>
    <w:basedOn w:val="DefaultParagraphFont"/>
    <w:link w:val="PageNumberTBG"/>
    <w:rsid w:val="006953FD"/>
    <w:rPr>
      <w:rFonts w:asciiTheme="minorHAnsi" w:hAnsiTheme="minorHAnsi"/>
      <w:sz w:val="16"/>
      <w:szCs w:val="16"/>
    </w:rPr>
  </w:style>
  <w:style w:type="character" w:customStyle="1" w:styleId="Heading4Char">
    <w:name w:val="Heading 4 Char"/>
    <w:basedOn w:val="DefaultParagraphFont"/>
    <w:link w:val="Heading4"/>
    <w:semiHidden/>
    <w:rsid w:val="006953FD"/>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6953FD"/>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6953FD"/>
    <w:rPr>
      <w:rFonts w:asciiTheme="majorHAnsi" w:eastAsiaTheme="majorEastAsia" w:hAnsiTheme="majorHAnsi" w:cstheme="majorBidi"/>
      <w:i/>
      <w:iCs/>
      <w:color w:val="00536F" w:themeColor="accent1" w:themeShade="7F"/>
    </w:rPr>
  </w:style>
  <w:style w:type="character" w:styleId="Hyperlink">
    <w:name w:val="Hyperlink"/>
    <w:basedOn w:val="DefaultParagraphFont"/>
    <w:uiPriority w:val="99"/>
    <w:unhideWhenUsed/>
    <w:rsid w:val="007D5AD3"/>
    <w:rPr>
      <w:color w:val="00A9E0" w:themeColor="hyperlink"/>
      <w:u w:val="single"/>
    </w:rPr>
  </w:style>
  <w:style w:type="character" w:styleId="FollowedHyperlink">
    <w:name w:val="FollowedHyperlink"/>
    <w:basedOn w:val="DefaultParagraphFont"/>
    <w:uiPriority w:val="99"/>
    <w:semiHidden/>
    <w:unhideWhenUsed/>
    <w:rsid w:val="007D5AD3"/>
    <w:rPr>
      <w:color w:val="00A9E0" w:themeColor="followedHyperlink"/>
      <w:u w:val="single"/>
    </w:rPr>
  </w:style>
  <w:style w:type="paragraph" w:customStyle="1" w:styleId="Heading1Portrait">
    <w:name w:val="Heading 1 (Portrait)"/>
    <w:basedOn w:val="Normal"/>
    <w:uiPriority w:val="99"/>
    <w:rsid w:val="009F5184"/>
    <w:pPr>
      <w:pBdr>
        <w:bottom w:val="single" w:sz="24" w:space="12" w:color="auto"/>
      </w:pBdr>
      <w:suppressAutoHyphens/>
      <w:autoSpaceDE w:val="0"/>
      <w:autoSpaceDN w:val="0"/>
      <w:adjustRightInd w:val="0"/>
      <w:spacing w:after="540" w:line="560" w:lineRule="atLeast"/>
      <w:textAlignment w:val="center"/>
    </w:pPr>
    <w:rPr>
      <w:rFonts w:ascii="Gotham Book" w:hAnsi="Gotham Book" w:cs="Gotham Book"/>
      <w:color w:val="00B4F0"/>
      <w:sz w:val="48"/>
      <w:szCs w:val="48"/>
    </w:rPr>
  </w:style>
  <w:style w:type="paragraph" w:customStyle="1" w:styleId="04-BodyText">
    <w:name w:val="04-BodyText"/>
    <w:basedOn w:val="Normal"/>
    <w:uiPriority w:val="99"/>
    <w:rsid w:val="009F5184"/>
    <w:pPr>
      <w:suppressAutoHyphens/>
      <w:autoSpaceDE w:val="0"/>
      <w:autoSpaceDN w:val="0"/>
      <w:adjustRightInd w:val="0"/>
      <w:spacing w:after="180" w:line="280" w:lineRule="atLeast"/>
      <w:textAlignment w:val="center"/>
    </w:pPr>
    <w:rPr>
      <w:rFonts w:ascii="Gotham Book" w:hAnsi="Gotham Book" w:cs="Gotham Book"/>
      <w:color w:val="4B4C4F"/>
      <w:sz w:val="20"/>
      <w:szCs w:val="20"/>
      <w:lang w:val="en-GB"/>
    </w:rPr>
  </w:style>
  <w:style w:type="paragraph" w:customStyle="1" w:styleId="Heading2Portrait">
    <w:name w:val="Heading 2 (Portrait)"/>
    <w:basedOn w:val="Normal"/>
    <w:uiPriority w:val="99"/>
    <w:rsid w:val="009F5184"/>
    <w:pPr>
      <w:suppressAutoHyphens/>
      <w:autoSpaceDE w:val="0"/>
      <w:autoSpaceDN w:val="0"/>
      <w:adjustRightInd w:val="0"/>
      <w:spacing w:before="270" w:after="0" w:line="288" w:lineRule="auto"/>
      <w:textAlignment w:val="center"/>
    </w:pPr>
    <w:rPr>
      <w:rFonts w:ascii="Gotham Medium" w:hAnsi="Gotham Medium" w:cs="Gotham Medium"/>
      <w:color w:val="00417A"/>
      <w:sz w:val="28"/>
      <w:szCs w:val="28"/>
    </w:rPr>
  </w:style>
  <w:style w:type="paragraph" w:customStyle="1" w:styleId="15-BulletText">
    <w:name w:val="15-BulletText"/>
    <w:basedOn w:val="04-BodyText"/>
    <w:uiPriority w:val="99"/>
    <w:rsid w:val="009F5184"/>
    <w:pPr>
      <w:tabs>
        <w:tab w:val="left" w:pos="270"/>
      </w:tabs>
      <w:spacing w:after="90"/>
      <w:ind w:left="270" w:hanging="270"/>
    </w:pPr>
  </w:style>
  <w:style w:type="paragraph" w:customStyle="1" w:styleId="15a-BulletSub">
    <w:name w:val="15a-BulletSub"/>
    <w:basedOn w:val="15-BulletText"/>
    <w:uiPriority w:val="99"/>
    <w:rsid w:val="009F5184"/>
    <w:pPr>
      <w:spacing w:after="72"/>
      <w:ind w:left="450"/>
    </w:pPr>
  </w:style>
  <w:style w:type="paragraph" w:customStyle="1" w:styleId="BasicParagraph-10ptfontPortrait">
    <w:name w:val="Basic Paragraph- 10pt font (Portrait)"/>
    <w:basedOn w:val="Normal"/>
    <w:uiPriority w:val="99"/>
    <w:rsid w:val="009F5184"/>
    <w:pPr>
      <w:suppressAutoHyphens/>
      <w:autoSpaceDE w:val="0"/>
      <w:autoSpaceDN w:val="0"/>
      <w:adjustRightInd w:val="0"/>
      <w:spacing w:before="90" w:after="90" w:line="260" w:lineRule="atLeast"/>
      <w:textAlignment w:val="center"/>
    </w:pPr>
    <w:rPr>
      <w:rFonts w:ascii="Gotham Book" w:hAnsi="Gotham Book" w:cs="Gotham Book"/>
      <w:color w:val="454547"/>
      <w:sz w:val="20"/>
      <w:szCs w:val="20"/>
    </w:rPr>
  </w:style>
  <w:style w:type="paragraph" w:customStyle="1" w:styleId="TableSubheadPortrait">
    <w:name w:val="Table Subhead (Portrait)"/>
    <w:basedOn w:val="Normal"/>
    <w:uiPriority w:val="99"/>
    <w:rsid w:val="009F5184"/>
    <w:pPr>
      <w:suppressAutoHyphens/>
      <w:autoSpaceDE w:val="0"/>
      <w:autoSpaceDN w:val="0"/>
      <w:adjustRightInd w:val="0"/>
      <w:spacing w:before="180" w:after="90" w:line="320" w:lineRule="atLeast"/>
      <w:textAlignment w:val="center"/>
    </w:pPr>
    <w:rPr>
      <w:rFonts w:ascii="Gotham Bold" w:hAnsi="Gotham Bold" w:cs="Gotham Bold"/>
      <w:b/>
      <w:bCs/>
      <w:color w:val="FFFFFF"/>
      <w:sz w:val="24"/>
      <w:szCs w:val="24"/>
    </w:rPr>
  </w:style>
  <w:style w:type="paragraph" w:customStyle="1" w:styleId="TableBulletPortrait">
    <w:name w:val="Table Bullet (Portrait)"/>
    <w:basedOn w:val="Normal"/>
    <w:uiPriority w:val="99"/>
    <w:rsid w:val="009F5184"/>
    <w:pPr>
      <w:tabs>
        <w:tab w:val="left" w:pos="0"/>
        <w:tab w:val="right" w:leader="dot" w:pos="10800"/>
      </w:tabs>
      <w:suppressAutoHyphens/>
      <w:autoSpaceDE w:val="0"/>
      <w:autoSpaceDN w:val="0"/>
      <w:adjustRightInd w:val="0"/>
      <w:spacing w:after="72" w:line="280" w:lineRule="atLeast"/>
      <w:ind w:left="180" w:hanging="180"/>
      <w:textAlignment w:val="center"/>
    </w:pPr>
    <w:rPr>
      <w:rFonts w:ascii="Gotham Book" w:hAnsi="Gotham Book" w:cs="Gotham Book"/>
      <w:color w:val="454547"/>
      <w:sz w:val="20"/>
      <w:szCs w:val="20"/>
    </w:rPr>
  </w:style>
  <w:style w:type="paragraph" w:customStyle="1" w:styleId="19-Footnote">
    <w:name w:val="19-Footnote"/>
    <w:basedOn w:val="04-BodyText"/>
    <w:uiPriority w:val="99"/>
    <w:rsid w:val="009F5184"/>
    <w:pPr>
      <w:spacing w:after="90" w:line="230" w:lineRule="atLeast"/>
      <w:ind w:left="270" w:hanging="270"/>
    </w:pPr>
    <w:rPr>
      <w:sz w:val="16"/>
      <w:szCs w:val="16"/>
    </w:rPr>
  </w:style>
  <w:style w:type="character" w:customStyle="1" w:styleId="08a-BodyItalic">
    <w:name w:val="08a-BodyItalic"/>
    <w:uiPriority w:val="99"/>
    <w:rsid w:val="009F5184"/>
    <w:rPr>
      <w:rFonts w:ascii="Gotham Book" w:hAnsi="Gotham Book" w:cs="Gotham Book"/>
      <w:i/>
      <w:iCs/>
      <w:color w:val="4B4C4F"/>
    </w:rPr>
  </w:style>
  <w:style w:type="character" w:customStyle="1" w:styleId="10a-BodyBoldOrange">
    <w:name w:val="10a-BodyBoldOrange"/>
    <w:uiPriority w:val="99"/>
    <w:rsid w:val="009F5184"/>
    <w:rPr>
      <w:rFonts w:ascii="Gotham Bold" w:hAnsi="Gotham Bold" w:cs="Gotham Bold"/>
      <w:b/>
      <w:bCs/>
      <w:color w:val="E76E24"/>
    </w:rPr>
  </w:style>
  <w:style w:type="character" w:customStyle="1" w:styleId="09a-BodyBold">
    <w:name w:val="09a-BodyBold"/>
    <w:uiPriority w:val="99"/>
    <w:rsid w:val="009F5184"/>
    <w:rPr>
      <w:rFonts w:ascii="Gotham Bold" w:hAnsi="Gotham Bold" w:cs="Gotham Bold"/>
      <w:b/>
      <w:bCs/>
      <w:color w:val="4B4C4F"/>
    </w:rPr>
  </w:style>
  <w:style w:type="paragraph" w:styleId="ListParagraph">
    <w:name w:val="List Paragraph"/>
    <w:basedOn w:val="Normal"/>
    <w:uiPriority w:val="34"/>
    <w:rsid w:val="00507A39"/>
    <w:pPr>
      <w:ind w:left="720"/>
      <w:contextualSpacing/>
    </w:pPr>
  </w:style>
  <w:style w:type="paragraph" w:styleId="ListBullet2">
    <w:name w:val="List Bullet 2"/>
    <w:basedOn w:val="Normal"/>
    <w:uiPriority w:val="99"/>
    <w:unhideWhenUsed/>
    <w:rsid w:val="000B7CF3"/>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050">
      <w:bodyDiv w:val="1"/>
      <w:marLeft w:val="0"/>
      <w:marRight w:val="0"/>
      <w:marTop w:val="0"/>
      <w:marBottom w:val="0"/>
      <w:divBdr>
        <w:top w:val="none" w:sz="0" w:space="0" w:color="auto"/>
        <w:left w:val="none" w:sz="0" w:space="0" w:color="auto"/>
        <w:bottom w:val="none" w:sz="0" w:space="0" w:color="auto"/>
        <w:right w:val="none" w:sz="0" w:space="0" w:color="auto"/>
      </w:divBdr>
    </w:div>
    <w:div w:id="56324855">
      <w:bodyDiv w:val="1"/>
      <w:marLeft w:val="0"/>
      <w:marRight w:val="0"/>
      <w:marTop w:val="0"/>
      <w:marBottom w:val="0"/>
      <w:divBdr>
        <w:top w:val="none" w:sz="0" w:space="0" w:color="auto"/>
        <w:left w:val="none" w:sz="0" w:space="0" w:color="auto"/>
        <w:bottom w:val="none" w:sz="0" w:space="0" w:color="auto"/>
        <w:right w:val="none" w:sz="0" w:space="0" w:color="auto"/>
      </w:divBdr>
    </w:div>
    <w:div w:id="75636806">
      <w:bodyDiv w:val="1"/>
      <w:marLeft w:val="0"/>
      <w:marRight w:val="0"/>
      <w:marTop w:val="0"/>
      <w:marBottom w:val="0"/>
      <w:divBdr>
        <w:top w:val="none" w:sz="0" w:space="0" w:color="auto"/>
        <w:left w:val="none" w:sz="0" w:space="0" w:color="auto"/>
        <w:bottom w:val="none" w:sz="0" w:space="0" w:color="auto"/>
        <w:right w:val="none" w:sz="0" w:space="0" w:color="auto"/>
      </w:divBdr>
    </w:div>
    <w:div w:id="89398637">
      <w:bodyDiv w:val="1"/>
      <w:marLeft w:val="0"/>
      <w:marRight w:val="0"/>
      <w:marTop w:val="0"/>
      <w:marBottom w:val="0"/>
      <w:divBdr>
        <w:top w:val="none" w:sz="0" w:space="0" w:color="auto"/>
        <w:left w:val="none" w:sz="0" w:space="0" w:color="auto"/>
        <w:bottom w:val="none" w:sz="0" w:space="0" w:color="auto"/>
        <w:right w:val="none" w:sz="0" w:space="0" w:color="auto"/>
      </w:divBdr>
    </w:div>
    <w:div w:id="99180224">
      <w:bodyDiv w:val="1"/>
      <w:marLeft w:val="0"/>
      <w:marRight w:val="0"/>
      <w:marTop w:val="0"/>
      <w:marBottom w:val="0"/>
      <w:divBdr>
        <w:top w:val="none" w:sz="0" w:space="0" w:color="auto"/>
        <w:left w:val="none" w:sz="0" w:space="0" w:color="auto"/>
        <w:bottom w:val="none" w:sz="0" w:space="0" w:color="auto"/>
        <w:right w:val="none" w:sz="0" w:space="0" w:color="auto"/>
      </w:divBdr>
    </w:div>
    <w:div w:id="137648996">
      <w:bodyDiv w:val="1"/>
      <w:marLeft w:val="0"/>
      <w:marRight w:val="0"/>
      <w:marTop w:val="0"/>
      <w:marBottom w:val="0"/>
      <w:divBdr>
        <w:top w:val="none" w:sz="0" w:space="0" w:color="auto"/>
        <w:left w:val="none" w:sz="0" w:space="0" w:color="auto"/>
        <w:bottom w:val="none" w:sz="0" w:space="0" w:color="auto"/>
        <w:right w:val="none" w:sz="0" w:space="0" w:color="auto"/>
      </w:divBdr>
    </w:div>
    <w:div w:id="154999084">
      <w:bodyDiv w:val="1"/>
      <w:marLeft w:val="0"/>
      <w:marRight w:val="0"/>
      <w:marTop w:val="0"/>
      <w:marBottom w:val="0"/>
      <w:divBdr>
        <w:top w:val="none" w:sz="0" w:space="0" w:color="auto"/>
        <w:left w:val="none" w:sz="0" w:space="0" w:color="auto"/>
        <w:bottom w:val="none" w:sz="0" w:space="0" w:color="auto"/>
        <w:right w:val="none" w:sz="0" w:space="0" w:color="auto"/>
      </w:divBdr>
    </w:div>
    <w:div w:id="175968827">
      <w:bodyDiv w:val="1"/>
      <w:marLeft w:val="0"/>
      <w:marRight w:val="0"/>
      <w:marTop w:val="0"/>
      <w:marBottom w:val="0"/>
      <w:divBdr>
        <w:top w:val="none" w:sz="0" w:space="0" w:color="auto"/>
        <w:left w:val="none" w:sz="0" w:space="0" w:color="auto"/>
        <w:bottom w:val="none" w:sz="0" w:space="0" w:color="auto"/>
        <w:right w:val="none" w:sz="0" w:space="0" w:color="auto"/>
      </w:divBdr>
    </w:div>
    <w:div w:id="189419368">
      <w:bodyDiv w:val="1"/>
      <w:marLeft w:val="0"/>
      <w:marRight w:val="0"/>
      <w:marTop w:val="0"/>
      <w:marBottom w:val="0"/>
      <w:divBdr>
        <w:top w:val="none" w:sz="0" w:space="0" w:color="auto"/>
        <w:left w:val="none" w:sz="0" w:space="0" w:color="auto"/>
        <w:bottom w:val="none" w:sz="0" w:space="0" w:color="auto"/>
        <w:right w:val="none" w:sz="0" w:space="0" w:color="auto"/>
      </w:divBdr>
    </w:div>
    <w:div w:id="241643821">
      <w:bodyDiv w:val="1"/>
      <w:marLeft w:val="0"/>
      <w:marRight w:val="0"/>
      <w:marTop w:val="0"/>
      <w:marBottom w:val="0"/>
      <w:divBdr>
        <w:top w:val="none" w:sz="0" w:space="0" w:color="auto"/>
        <w:left w:val="none" w:sz="0" w:space="0" w:color="auto"/>
        <w:bottom w:val="none" w:sz="0" w:space="0" w:color="auto"/>
        <w:right w:val="none" w:sz="0" w:space="0" w:color="auto"/>
      </w:divBdr>
    </w:div>
    <w:div w:id="259338295">
      <w:bodyDiv w:val="1"/>
      <w:marLeft w:val="0"/>
      <w:marRight w:val="0"/>
      <w:marTop w:val="0"/>
      <w:marBottom w:val="0"/>
      <w:divBdr>
        <w:top w:val="none" w:sz="0" w:space="0" w:color="auto"/>
        <w:left w:val="none" w:sz="0" w:space="0" w:color="auto"/>
        <w:bottom w:val="none" w:sz="0" w:space="0" w:color="auto"/>
        <w:right w:val="none" w:sz="0" w:space="0" w:color="auto"/>
      </w:divBdr>
    </w:div>
    <w:div w:id="269362717">
      <w:bodyDiv w:val="1"/>
      <w:marLeft w:val="0"/>
      <w:marRight w:val="0"/>
      <w:marTop w:val="0"/>
      <w:marBottom w:val="0"/>
      <w:divBdr>
        <w:top w:val="none" w:sz="0" w:space="0" w:color="auto"/>
        <w:left w:val="none" w:sz="0" w:space="0" w:color="auto"/>
        <w:bottom w:val="none" w:sz="0" w:space="0" w:color="auto"/>
        <w:right w:val="none" w:sz="0" w:space="0" w:color="auto"/>
      </w:divBdr>
    </w:div>
    <w:div w:id="276833186">
      <w:bodyDiv w:val="1"/>
      <w:marLeft w:val="0"/>
      <w:marRight w:val="0"/>
      <w:marTop w:val="0"/>
      <w:marBottom w:val="0"/>
      <w:divBdr>
        <w:top w:val="none" w:sz="0" w:space="0" w:color="auto"/>
        <w:left w:val="none" w:sz="0" w:space="0" w:color="auto"/>
        <w:bottom w:val="none" w:sz="0" w:space="0" w:color="auto"/>
        <w:right w:val="none" w:sz="0" w:space="0" w:color="auto"/>
      </w:divBdr>
    </w:div>
    <w:div w:id="348603232">
      <w:bodyDiv w:val="1"/>
      <w:marLeft w:val="0"/>
      <w:marRight w:val="0"/>
      <w:marTop w:val="0"/>
      <w:marBottom w:val="0"/>
      <w:divBdr>
        <w:top w:val="none" w:sz="0" w:space="0" w:color="auto"/>
        <w:left w:val="none" w:sz="0" w:space="0" w:color="auto"/>
        <w:bottom w:val="none" w:sz="0" w:space="0" w:color="auto"/>
        <w:right w:val="none" w:sz="0" w:space="0" w:color="auto"/>
      </w:divBdr>
    </w:div>
    <w:div w:id="368191718">
      <w:bodyDiv w:val="1"/>
      <w:marLeft w:val="0"/>
      <w:marRight w:val="0"/>
      <w:marTop w:val="0"/>
      <w:marBottom w:val="0"/>
      <w:divBdr>
        <w:top w:val="none" w:sz="0" w:space="0" w:color="auto"/>
        <w:left w:val="none" w:sz="0" w:space="0" w:color="auto"/>
        <w:bottom w:val="none" w:sz="0" w:space="0" w:color="auto"/>
        <w:right w:val="none" w:sz="0" w:space="0" w:color="auto"/>
      </w:divBdr>
    </w:div>
    <w:div w:id="392896566">
      <w:bodyDiv w:val="1"/>
      <w:marLeft w:val="0"/>
      <w:marRight w:val="0"/>
      <w:marTop w:val="0"/>
      <w:marBottom w:val="0"/>
      <w:divBdr>
        <w:top w:val="none" w:sz="0" w:space="0" w:color="auto"/>
        <w:left w:val="none" w:sz="0" w:space="0" w:color="auto"/>
        <w:bottom w:val="none" w:sz="0" w:space="0" w:color="auto"/>
        <w:right w:val="none" w:sz="0" w:space="0" w:color="auto"/>
      </w:divBdr>
    </w:div>
    <w:div w:id="436221309">
      <w:bodyDiv w:val="1"/>
      <w:marLeft w:val="0"/>
      <w:marRight w:val="0"/>
      <w:marTop w:val="0"/>
      <w:marBottom w:val="0"/>
      <w:divBdr>
        <w:top w:val="none" w:sz="0" w:space="0" w:color="auto"/>
        <w:left w:val="none" w:sz="0" w:space="0" w:color="auto"/>
        <w:bottom w:val="none" w:sz="0" w:space="0" w:color="auto"/>
        <w:right w:val="none" w:sz="0" w:space="0" w:color="auto"/>
      </w:divBdr>
    </w:div>
    <w:div w:id="473451940">
      <w:bodyDiv w:val="1"/>
      <w:marLeft w:val="0"/>
      <w:marRight w:val="0"/>
      <w:marTop w:val="0"/>
      <w:marBottom w:val="0"/>
      <w:divBdr>
        <w:top w:val="none" w:sz="0" w:space="0" w:color="auto"/>
        <w:left w:val="none" w:sz="0" w:space="0" w:color="auto"/>
        <w:bottom w:val="none" w:sz="0" w:space="0" w:color="auto"/>
        <w:right w:val="none" w:sz="0" w:space="0" w:color="auto"/>
      </w:divBdr>
    </w:div>
    <w:div w:id="500658513">
      <w:bodyDiv w:val="1"/>
      <w:marLeft w:val="0"/>
      <w:marRight w:val="0"/>
      <w:marTop w:val="0"/>
      <w:marBottom w:val="0"/>
      <w:divBdr>
        <w:top w:val="none" w:sz="0" w:space="0" w:color="auto"/>
        <w:left w:val="none" w:sz="0" w:space="0" w:color="auto"/>
        <w:bottom w:val="none" w:sz="0" w:space="0" w:color="auto"/>
        <w:right w:val="none" w:sz="0" w:space="0" w:color="auto"/>
      </w:divBdr>
    </w:div>
    <w:div w:id="542599265">
      <w:bodyDiv w:val="1"/>
      <w:marLeft w:val="0"/>
      <w:marRight w:val="0"/>
      <w:marTop w:val="0"/>
      <w:marBottom w:val="0"/>
      <w:divBdr>
        <w:top w:val="none" w:sz="0" w:space="0" w:color="auto"/>
        <w:left w:val="none" w:sz="0" w:space="0" w:color="auto"/>
        <w:bottom w:val="none" w:sz="0" w:space="0" w:color="auto"/>
        <w:right w:val="none" w:sz="0" w:space="0" w:color="auto"/>
      </w:divBdr>
    </w:div>
    <w:div w:id="572160038">
      <w:bodyDiv w:val="1"/>
      <w:marLeft w:val="0"/>
      <w:marRight w:val="0"/>
      <w:marTop w:val="0"/>
      <w:marBottom w:val="0"/>
      <w:divBdr>
        <w:top w:val="none" w:sz="0" w:space="0" w:color="auto"/>
        <w:left w:val="none" w:sz="0" w:space="0" w:color="auto"/>
        <w:bottom w:val="none" w:sz="0" w:space="0" w:color="auto"/>
        <w:right w:val="none" w:sz="0" w:space="0" w:color="auto"/>
      </w:divBdr>
    </w:div>
    <w:div w:id="582877701">
      <w:bodyDiv w:val="1"/>
      <w:marLeft w:val="0"/>
      <w:marRight w:val="0"/>
      <w:marTop w:val="0"/>
      <w:marBottom w:val="0"/>
      <w:divBdr>
        <w:top w:val="none" w:sz="0" w:space="0" w:color="auto"/>
        <w:left w:val="none" w:sz="0" w:space="0" w:color="auto"/>
        <w:bottom w:val="none" w:sz="0" w:space="0" w:color="auto"/>
        <w:right w:val="none" w:sz="0" w:space="0" w:color="auto"/>
      </w:divBdr>
    </w:div>
    <w:div w:id="681517812">
      <w:bodyDiv w:val="1"/>
      <w:marLeft w:val="0"/>
      <w:marRight w:val="0"/>
      <w:marTop w:val="0"/>
      <w:marBottom w:val="0"/>
      <w:divBdr>
        <w:top w:val="none" w:sz="0" w:space="0" w:color="auto"/>
        <w:left w:val="none" w:sz="0" w:space="0" w:color="auto"/>
        <w:bottom w:val="none" w:sz="0" w:space="0" w:color="auto"/>
        <w:right w:val="none" w:sz="0" w:space="0" w:color="auto"/>
      </w:divBdr>
    </w:div>
    <w:div w:id="793644755">
      <w:bodyDiv w:val="1"/>
      <w:marLeft w:val="0"/>
      <w:marRight w:val="0"/>
      <w:marTop w:val="0"/>
      <w:marBottom w:val="0"/>
      <w:divBdr>
        <w:top w:val="none" w:sz="0" w:space="0" w:color="auto"/>
        <w:left w:val="none" w:sz="0" w:space="0" w:color="auto"/>
        <w:bottom w:val="none" w:sz="0" w:space="0" w:color="auto"/>
        <w:right w:val="none" w:sz="0" w:space="0" w:color="auto"/>
      </w:divBdr>
    </w:div>
    <w:div w:id="880554209">
      <w:bodyDiv w:val="1"/>
      <w:marLeft w:val="0"/>
      <w:marRight w:val="0"/>
      <w:marTop w:val="0"/>
      <w:marBottom w:val="0"/>
      <w:divBdr>
        <w:top w:val="none" w:sz="0" w:space="0" w:color="auto"/>
        <w:left w:val="none" w:sz="0" w:space="0" w:color="auto"/>
        <w:bottom w:val="none" w:sz="0" w:space="0" w:color="auto"/>
        <w:right w:val="none" w:sz="0" w:space="0" w:color="auto"/>
      </w:divBdr>
    </w:div>
    <w:div w:id="886838462">
      <w:bodyDiv w:val="1"/>
      <w:marLeft w:val="0"/>
      <w:marRight w:val="0"/>
      <w:marTop w:val="0"/>
      <w:marBottom w:val="0"/>
      <w:divBdr>
        <w:top w:val="none" w:sz="0" w:space="0" w:color="auto"/>
        <w:left w:val="none" w:sz="0" w:space="0" w:color="auto"/>
        <w:bottom w:val="none" w:sz="0" w:space="0" w:color="auto"/>
        <w:right w:val="none" w:sz="0" w:space="0" w:color="auto"/>
      </w:divBdr>
    </w:div>
    <w:div w:id="993028042">
      <w:bodyDiv w:val="1"/>
      <w:marLeft w:val="0"/>
      <w:marRight w:val="0"/>
      <w:marTop w:val="0"/>
      <w:marBottom w:val="0"/>
      <w:divBdr>
        <w:top w:val="none" w:sz="0" w:space="0" w:color="auto"/>
        <w:left w:val="none" w:sz="0" w:space="0" w:color="auto"/>
        <w:bottom w:val="none" w:sz="0" w:space="0" w:color="auto"/>
        <w:right w:val="none" w:sz="0" w:space="0" w:color="auto"/>
      </w:divBdr>
    </w:div>
    <w:div w:id="1004433871">
      <w:bodyDiv w:val="1"/>
      <w:marLeft w:val="0"/>
      <w:marRight w:val="0"/>
      <w:marTop w:val="0"/>
      <w:marBottom w:val="0"/>
      <w:divBdr>
        <w:top w:val="none" w:sz="0" w:space="0" w:color="auto"/>
        <w:left w:val="none" w:sz="0" w:space="0" w:color="auto"/>
        <w:bottom w:val="none" w:sz="0" w:space="0" w:color="auto"/>
        <w:right w:val="none" w:sz="0" w:space="0" w:color="auto"/>
      </w:divBdr>
    </w:div>
    <w:div w:id="1070349027">
      <w:bodyDiv w:val="1"/>
      <w:marLeft w:val="0"/>
      <w:marRight w:val="0"/>
      <w:marTop w:val="0"/>
      <w:marBottom w:val="0"/>
      <w:divBdr>
        <w:top w:val="none" w:sz="0" w:space="0" w:color="auto"/>
        <w:left w:val="none" w:sz="0" w:space="0" w:color="auto"/>
        <w:bottom w:val="none" w:sz="0" w:space="0" w:color="auto"/>
        <w:right w:val="none" w:sz="0" w:space="0" w:color="auto"/>
      </w:divBdr>
    </w:div>
    <w:div w:id="1128357183">
      <w:bodyDiv w:val="1"/>
      <w:marLeft w:val="0"/>
      <w:marRight w:val="0"/>
      <w:marTop w:val="0"/>
      <w:marBottom w:val="0"/>
      <w:divBdr>
        <w:top w:val="none" w:sz="0" w:space="0" w:color="auto"/>
        <w:left w:val="none" w:sz="0" w:space="0" w:color="auto"/>
        <w:bottom w:val="none" w:sz="0" w:space="0" w:color="auto"/>
        <w:right w:val="none" w:sz="0" w:space="0" w:color="auto"/>
      </w:divBdr>
    </w:div>
    <w:div w:id="1140609946">
      <w:bodyDiv w:val="1"/>
      <w:marLeft w:val="0"/>
      <w:marRight w:val="0"/>
      <w:marTop w:val="0"/>
      <w:marBottom w:val="0"/>
      <w:divBdr>
        <w:top w:val="none" w:sz="0" w:space="0" w:color="auto"/>
        <w:left w:val="none" w:sz="0" w:space="0" w:color="auto"/>
        <w:bottom w:val="none" w:sz="0" w:space="0" w:color="auto"/>
        <w:right w:val="none" w:sz="0" w:space="0" w:color="auto"/>
      </w:divBdr>
    </w:div>
    <w:div w:id="1150442311">
      <w:bodyDiv w:val="1"/>
      <w:marLeft w:val="0"/>
      <w:marRight w:val="0"/>
      <w:marTop w:val="0"/>
      <w:marBottom w:val="0"/>
      <w:divBdr>
        <w:top w:val="none" w:sz="0" w:space="0" w:color="auto"/>
        <w:left w:val="none" w:sz="0" w:space="0" w:color="auto"/>
        <w:bottom w:val="none" w:sz="0" w:space="0" w:color="auto"/>
        <w:right w:val="none" w:sz="0" w:space="0" w:color="auto"/>
      </w:divBdr>
    </w:div>
    <w:div w:id="1204946696">
      <w:bodyDiv w:val="1"/>
      <w:marLeft w:val="0"/>
      <w:marRight w:val="0"/>
      <w:marTop w:val="0"/>
      <w:marBottom w:val="0"/>
      <w:divBdr>
        <w:top w:val="none" w:sz="0" w:space="0" w:color="auto"/>
        <w:left w:val="none" w:sz="0" w:space="0" w:color="auto"/>
        <w:bottom w:val="none" w:sz="0" w:space="0" w:color="auto"/>
        <w:right w:val="none" w:sz="0" w:space="0" w:color="auto"/>
      </w:divBdr>
    </w:div>
    <w:div w:id="1205752554">
      <w:bodyDiv w:val="1"/>
      <w:marLeft w:val="0"/>
      <w:marRight w:val="0"/>
      <w:marTop w:val="0"/>
      <w:marBottom w:val="0"/>
      <w:divBdr>
        <w:top w:val="none" w:sz="0" w:space="0" w:color="auto"/>
        <w:left w:val="none" w:sz="0" w:space="0" w:color="auto"/>
        <w:bottom w:val="none" w:sz="0" w:space="0" w:color="auto"/>
        <w:right w:val="none" w:sz="0" w:space="0" w:color="auto"/>
      </w:divBdr>
    </w:div>
    <w:div w:id="1227381350">
      <w:bodyDiv w:val="1"/>
      <w:marLeft w:val="0"/>
      <w:marRight w:val="0"/>
      <w:marTop w:val="0"/>
      <w:marBottom w:val="0"/>
      <w:divBdr>
        <w:top w:val="none" w:sz="0" w:space="0" w:color="auto"/>
        <w:left w:val="none" w:sz="0" w:space="0" w:color="auto"/>
        <w:bottom w:val="none" w:sz="0" w:space="0" w:color="auto"/>
        <w:right w:val="none" w:sz="0" w:space="0" w:color="auto"/>
      </w:divBdr>
    </w:div>
    <w:div w:id="1271812456">
      <w:bodyDiv w:val="1"/>
      <w:marLeft w:val="0"/>
      <w:marRight w:val="0"/>
      <w:marTop w:val="0"/>
      <w:marBottom w:val="0"/>
      <w:divBdr>
        <w:top w:val="none" w:sz="0" w:space="0" w:color="auto"/>
        <w:left w:val="none" w:sz="0" w:space="0" w:color="auto"/>
        <w:bottom w:val="none" w:sz="0" w:space="0" w:color="auto"/>
        <w:right w:val="none" w:sz="0" w:space="0" w:color="auto"/>
      </w:divBdr>
    </w:div>
    <w:div w:id="1279995607">
      <w:bodyDiv w:val="1"/>
      <w:marLeft w:val="0"/>
      <w:marRight w:val="0"/>
      <w:marTop w:val="0"/>
      <w:marBottom w:val="0"/>
      <w:divBdr>
        <w:top w:val="none" w:sz="0" w:space="0" w:color="auto"/>
        <w:left w:val="none" w:sz="0" w:space="0" w:color="auto"/>
        <w:bottom w:val="none" w:sz="0" w:space="0" w:color="auto"/>
        <w:right w:val="none" w:sz="0" w:space="0" w:color="auto"/>
      </w:divBdr>
    </w:div>
    <w:div w:id="1318220123">
      <w:bodyDiv w:val="1"/>
      <w:marLeft w:val="0"/>
      <w:marRight w:val="0"/>
      <w:marTop w:val="0"/>
      <w:marBottom w:val="0"/>
      <w:divBdr>
        <w:top w:val="none" w:sz="0" w:space="0" w:color="auto"/>
        <w:left w:val="none" w:sz="0" w:space="0" w:color="auto"/>
        <w:bottom w:val="none" w:sz="0" w:space="0" w:color="auto"/>
        <w:right w:val="none" w:sz="0" w:space="0" w:color="auto"/>
      </w:divBdr>
    </w:div>
    <w:div w:id="1346249724">
      <w:bodyDiv w:val="1"/>
      <w:marLeft w:val="0"/>
      <w:marRight w:val="0"/>
      <w:marTop w:val="0"/>
      <w:marBottom w:val="0"/>
      <w:divBdr>
        <w:top w:val="none" w:sz="0" w:space="0" w:color="auto"/>
        <w:left w:val="none" w:sz="0" w:space="0" w:color="auto"/>
        <w:bottom w:val="none" w:sz="0" w:space="0" w:color="auto"/>
        <w:right w:val="none" w:sz="0" w:space="0" w:color="auto"/>
      </w:divBdr>
    </w:div>
    <w:div w:id="1419130214">
      <w:bodyDiv w:val="1"/>
      <w:marLeft w:val="0"/>
      <w:marRight w:val="0"/>
      <w:marTop w:val="0"/>
      <w:marBottom w:val="0"/>
      <w:divBdr>
        <w:top w:val="none" w:sz="0" w:space="0" w:color="auto"/>
        <w:left w:val="none" w:sz="0" w:space="0" w:color="auto"/>
        <w:bottom w:val="none" w:sz="0" w:space="0" w:color="auto"/>
        <w:right w:val="none" w:sz="0" w:space="0" w:color="auto"/>
      </w:divBdr>
    </w:div>
    <w:div w:id="1429039811">
      <w:bodyDiv w:val="1"/>
      <w:marLeft w:val="0"/>
      <w:marRight w:val="0"/>
      <w:marTop w:val="0"/>
      <w:marBottom w:val="0"/>
      <w:divBdr>
        <w:top w:val="none" w:sz="0" w:space="0" w:color="auto"/>
        <w:left w:val="none" w:sz="0" w:space="0" w:color="auto"/>
        <w:bottom w:val="none" w:sz="0" w:space="0" w:color="auto"/>
        <w:right w:val="none" w:sz="0" w:space="0" w:color="auto"/>
      </w:divBdr>
    </w:div>
    <w:div w:id="1436439565">
      <w:bodyDiv w:val="1"/>
      <w:marLeft w:val="0"/>
      <w:marRight w:val="0"/>
      <w:marTop w:val="0"/>
      <w:marBottom w:val="0"/>
      <w:divBdr>
        <w:top w:val="none" w:sz="0" w:space="0" w:color="auto"/>
        <w:left w:val="none" w:sz="0" w:space="0" w:color="auto"/>
        <w:bottom w:val="none" w:sz="0" w:space="0" w:color="auto"/>
        <w:right w:val="none" w:sz="0" w:space="0" w:color="auto"/>
      </w:divBdr>
    </w:div>
    <w:div w:id="1457260706">
      <w:bodyDiv w:val="1"/>
      <w:marLeft w:val="0"/>
      <w:marRight w:val="0"/>
      <w:marTop w:val="0"/>
      <w:marBottom w:val="0"/>
      <w:divBdr>
        <w:top w:val="none" w:sz="0" w:space="0" w:color="auto"/>
        <w:left w:val="none" w:sz="0" w:space="0" w:color="auto"/>
        <w:bottom w:val="none" w:sz="0" w:space="0" w:color="auto"/>
        <w:right w:val="none" w:sz="0" w:space="0" w:color="auto"/>
      </w:divBdr>
    </w:div>
    <w:div w:id="1594779582">
      <w:bodyDiv w:val="1"/>
      <w:marLeft w:val="0"/>
      <w:marRight w:val="0"/>
      <w:marTop w:val="0"/>
      <w:marBottom w:val="0"/>
      <w:divBdr>
        <w:top w:val="none" w:sz="0" w:space="0" w:color="auto"/>
        <w:left w:val="none" w:sz="0" w:space="0" w:color="auto"/>
        <w:bottom w:val="none" w:sz="0" w:space="0" w:color="auto"/>
        <w:right w:val="none" w:sz="0" w:space="0" w:color="auto"/>
      </w:divBdr>
    </w:div>
    <w:div w:id="1623489739">
      <w:bodyDiv w:val="1"/>
      <w:marLeft w:val="0"/>
      <w:marRight w:val="0"/>
      <w:marTop w:val="0"/>
      <w:marBottom w:val="0"/>
      <w:divBdr>
        <w:top w:val="none" w:sz="0" w:space="0" w:color="auto"/>
        <w:left w:val="none" w:sz="0" w:space="0" w:color="auto"/>
        <w:bottom w:val="none" w:sz="0" w:space="0" w:color="auto"/>
        <w:right w:val="none" w:sz="0" w:space="0" w:color="auto"/>
      </w:divBdr>
    </w:div>
    <w:div w:id="1635863573">
      <w:bodyDiv w:val="1"/>
      <w:marLeft w:val="0"/>
      <w:marRight w:val="0"/>
      <w:marTop w:val="0"/>
      <w:marBottom w:val="0"/>
      <w:divBdr>
        <w:top w:val="none" w:sz="0" w:space="0" w:color="auto"/>
        <w:left w:val="none" w:sz="0" w:space="0" w:color="auto"/>
        <w:bottom w:val="none" w:sz="0" w:space="0" w:color="auto"/>
        <w:right w:val="none" w:sz="0" w:space="0" w:color="auto"/>
      </w:divBdr>
    </w:div>
    <w:div w:id="1641038653">
      <w:bodyDiv w:val="1"/>
      <w:marLeft w:val="0"/>
      <w:marRight w:val="0"/>
      <w:marTop w:val="0"/>
      <w:marBottom w:val="0"/>
      <w:divBdr>
        <w:top w:val="none" w:sz="0" w:space="0" w:color="auto"/>
        <w:left w:val="none" w:sz="0" w:space="0" w:color="auto"/>
        <w:bottom w:val="none" w:sz="0" w:space="0" w:color="auto"/>
        <w:right w:val="none" w:sz="0" w:space="0" w:color="auto"/>
      </w:divBdr>
    </w:div>
    <w:div w:id="1644701248">
      <w:bodyDiv w:val="1"/>
      <w:marLeft w:val="0"/>
      <w:marRight w:val="0"/>
      <w:marTop w:val="0"/>
      <w:marBottom w:val="0"/>
      <w:divBdr>
        <w:top w:val="none" w:sz="0" w:space="0" w:color="auto"/>
        <w:left w:val="none" w:sz="0" w:space="0" w:color="auto"/>
        <w:bottom w:val="none" w:sz="0" w:space="0" w:color="auto"/>
        <w:right w:val="none" w:sz="0" w:space="0" w:color="auto"/>
      </w:divBdr>
    </w:div>
    <w:div w:id="1677727567">
      <w:bodyDiv w:val="1"/>
      <w:marLeft w:val="0"/>
      <w:marRight w:val="0"/>
      <w:marTop w:val="0"/>
      <w:marBottom w:val="0"/>
      <w:divBdr>
        <w:top w:val="none" w:sz="0" w:space="0" w:color="auto"/>
        <w:left w:val="none" w:sz="0" w:space="0" w:color="auto"/>
        <w:bottom w:val="none" w:sz="0" w:space="0" w:color="auto"/>
        <w:right w:val="none" w:sz="0" w:space="0" w:color="auto"/>
      </w:divBdr>
    </w:div>
    <w:div w:id="1708139810">
      <w:bodyDiv w:val="1"/>
      <w:marLeft w:val="0"/>
      <w:marRight w:val="0"/>
      <w:marTop w:val="0"/>
      <w:marBottom w:val="0"/>
      <w:divBdr>
        <w:top w:val="none" w:sz="0" w:space="0" w:color="auto"/>
        <w:left w:val="none" w:sz="0" w:space="0" w:color="auto"/>
        <w:bottom w:val="none" w:sz="0" w:space="0" w:color="auto"/>
        <w:right w:val="none" w:sz="0" w:space="0" w:color="auto"/>
      </w:divBdr>
    </w:div>
    <w:div w:id="1714452906">
      <w:bodyDiv w:val="1"/>
      <w:marLeft w:val="0"/>
      <w:marRight w:val="0"/>
      <w:marTop w:val="0"/>
      <w:marBottom w:val="0"/>
      <w:divBdr>
        <w:top w:val="none" w:sz="0" w:space="0" w:color="auto"/>
        <w:left w:val="none" w:sz="0" w:space="0" w:color="auto"/>
        <w:bottom w:val="none" w:sz="0" w:space="0" w:color="auto"/>
        <w:right w:val="none" w:sz="0" w:space="0" w:color="auto"/>
      </w:divBdr>
    </w:div>
    <w:div w:id="1771700567">
      <w:bodyDiv w:val="1"/>
      <w:marLeft w:val="0"/>
      <w:marRight w:val="0"/>
      <w:marTop w:val="0"/>
      <w:marBottom w:val="0"/>
      <w:divBdr>
        <w:top w:val="none" w:sz="0" w:space="0" w:color="auto"/>
        <w:left w:val="none" w:sz="0" w:space="0" w:color="auto"/>
        <w:bottom w:val="none" w:sz="0" w:space="0" w:color="auto"/>
        <w:right w:val="none" w:sz="0" w:space="0" w:color="auto"/>
      </w:divBdr>
    </w:div>
    <w:div w:id="1774785485">
      <w:bodyDiv w:val="1"/>
      <w:marLeft w:val="0"/>
      <w:marRight w:val="0"/>
      <w:marTop w:val="0"/>
      <w:marBottom w:val="0"/>
      <w:divBdr>
        <w:top w:val="none" w:sz="0" w:space="0" w:color="auto"/>
        <w:left w:val="none" w:sz="0" w:space="0" w:color="auto"/>
        <w:bottom w:val="none" w:sz="0" w:space="0" w:color="auto"/>
        <w:right w:val="none" w:sz="0" w:space="0" w:color="auto"/>
      </w:divBdr>
    </w:div>
    <w:div w:id="1792085974">
      <w:bodyDiv w:val="1"/>
      <w:marLeft w:val="0"/>
      <w:marRight w:val="0"/>
      <w:marTop w:val="0"/>
      <w:marBottom w:val="0"/>
      <w:divBdr>
        <w:top w:val="none" w:sz="0" w:space="0" w:color="auto"/>
        <w:left w:val="none" w:sz="0" w:space="0" w:color="auto"/>
        <w:bottom w:val="none" w:sz="0" w:space="0" w:color="auto"/>
        <w:right w:val="none" w:sz="0" w:space="0" w:color="auto"/>
      </w:divBdr>
    </w:div>
    <w:div w:id="1815024326">
      <w:bodyDiv w:val="1"/>
      <w:marLeft w:val="0"/>
      <w:marRight w:val="0"/>
      <w:marTop w:val="0"/>
      <w:marBottom w:val="0"/>
      <w:divBdr>
        <w:top w:val="none" w:sz="0" w:space="0" w:color="auto"/>
        <w:left w:val="none" w:sz="0" w:space="0" w:color="auto"/>
        <w:bottom w:val="none" w:sz="0" w:space="0" w:color="auto"/>
        <w:right w:val="none" w:sz="0" w:space="0" w:color="auto"/>
      </w:divBdr>
    </w:div>
    <w:div w:id="1863203702">
      <w:bodyDiv w:val="1"/>
      <w:marLeft w:val="0"/>
      <w:marRight w:val="0"/>
      <w:marTop w:val="0"/>
      <w:marBottom w:val="0"/>
      <w:divBdr>
        <w:top w:val="none" w:sz="0" w:space="0" w:color="auto"/>
        <w:left w:val="none" w:sz="0" w:space="0" w:color="auto"/>
        <w:bottom w:val="none" w:sz="0" w:space="0" w:color="auto"/>
        <w:right w:val="none" w:sz="0" w:space="0" w:color="auto"/>
      </w:divBdr>
    </w:div>
    <w:div w:id="1884176992">
      <w:bodyDiv w:val="1"/>
      <w:marLeft w:val="0"/>
      <w:marRight w:val="0"/>
      <w:marTop w:val="0"/>
      <w:marBottom w:val="0"/>
      <w:divBdr>
        <w:top w:val="none" w:sz="0" w:space="0" w:color="auto"/>
        <w:left w:val="none" w:sz="0" w:space="0" w:color="auto"/>
        <w:bottom w:val="none" w:sz="0" w:space="0" w:color="auto"/>
        <w:right w:val="none" w:sz="0" w:space="0" w:color="auto"/>
      </w:divBdr>
    </w:div>
    <w:div w:id="1899629336">
      <w:bodyDiv w:val="1"/>
      <w:marLeft w:val="0"/>
      <w:marRight w:val="0"/>
      <w:marTop w:val="0"/>
      <w:marBottom w:val="0"/>
      <w:divBdr>
        <w:top w:val="none" w:sz="0" w:space="0" w:color="auto"/>
        <w:left w:val="none" w:sz="0" w:space="0" w:color="auto"/>
        <w:bottom w:val="none" w:sz="0" w:space="0" w:color="auto"/>
        <w:right w:val="none" w:sz="0" w:space="0" w:color="auto"/>
      </w:divBdr>
    </w:div>
    <w:div w:id="1910381108">
      <w:bodyDiv w:val="1"/>
      <w:marLeft w:val="0"/>
      <w:marRight w:val="0"/>
      <w:marTop w:val="0"/>
      <w:marBottom w:val="0"/>
      <w:divBdr>
        <w:top w:val="none" w:sz="0" w:space="0" w:color="auto"/>
        <w:left w:val="none" w:sz="0" w:space="0" w:color="auto"/>
        <w:bottom w:val="none" w:sz="0" w:space="0" w:color="auto"/>
        <w:right w:val="none" w:sz="0" w:space="0" w:color="auto"/>
      </w:divBdr>
    </w:div>
    <w:div w:id="1937252331">
      <w:bodyDiv w:val="1"/>
      <w:marLeft w:val="0"/>
      <w:marRight w:val="0"/>
      <w:marTop w:val="0"/>
      <w:marBottom w:val="0"/>
      <w:divBdr>
        <w:top w:val="none" w:sz="0" w:space="0" w:color="auto"/>
        <w:left w:val="none" w:sz="0" w:space="0" w:color="auto"/>
        <w:bottom w:val="none" w:sz="0" w:space="0" w:color="auto"/>
        <w:right w:val="none" w:sz="0" w:space="0" w:color="auto"/>
      </w:divBdr>
    </w:div>
    <w:div w:id="1993218154">
      <w:bodyDiv w:val="1"/>
      <w:marLeft w:val="0"/>
      <w:marRight w:val="0"/>
      <w:marTop w:val="0"/>
      <w:marBottom w:val="0"/>
      <w:divBdr>
        <w:top w:val="none" w:sz="0" w:space="0" w:color="auto"/>
        <w:left w:val="none" w:sz="0" w:space="0" w:color="auto"/>
        <w:bottom w:val="none" w:sz="0" w:space="0" w:color="auto"/>
        <w:right w:val="none" w:sz="0" w:space="0" w:color="auto"/>
      </w:divBdr>
    </w:div>
    <w:div w:id="2000619820">
      <w:bodyDiv w:val="1"/>
      <w:marLeft w:val="0"/>
      <w:marRight w:val="0"/>
      <w:marTop w:val="0"/>
      <w:marBottom w:val="0"/>
      <w:divBdr>
        <w:top w:val="none" w:sz="0" w:space="0" w:color="auto"/>
        <w:left w:val="none" w:sz="0" w:space="0" w:color="auto"/>
        <w:bottom w:val="none" w:sz="0" w:space="0" w:color="auto"/>
        <w:right w:val="none" w:sz="0" w:space="0" w:color="auto"/>
      </w:divBdr>
    </w:div>
    <w:div w:id="2007400324">
      <w:bodyDiv w:val="1"/>
      <w:marLeft w:val="0"/>
      <w:marRight w:val="0"/>
      <w:marTop w:val="0"/>
      <w:marBottom w:val="0"/>
      <w:divBdr>
        <w:top w:val="none" w:sz="0" w:space="0" w:color="auto"/>
        <w:left w:val="none" w:sz="0" w:space="0" w:color="auto"/>
        <w:bottom w:val="none" w:sz="0" w:space="0" w:color="auto"/>
        <w:right w:val="none" w:sz="0" w:space="0" w:color="auto"/>
      </w:divBdr>
    </w:div>
    <w:div w:id="2056464695">
      <w:bodyDiv w:val="1"/>
      <w:marLeft w:val="0"/>
      <w:marRight w:val="0"/>
      <w:marTop w:val="0"/>
      <w:marBottom w:val="0"/>
      <w:divBdr>
        <w:top w:val="none" w:sz="0" w:space="0" w:color="auto"/>
        <w:left w:val="none" w:sz="0" w:space="0" w:color="auto"/>
        <w:bottom w:val="none" w:sz="0" w:space="0" w:color="auto"/>
        <w:right w:val="none" w:sz="0" w:space="0" w:color="auto"/>
      </w:divBdr>
    </w:div>
    <w:div w:id="2062710323">
      <w:bodyDiv w:val="1"/>
      <w:marLeft w:val="0"/>
      <w:marRight w:val="0"/>
      <w:marTop w:val="0"/>
      <w:marBottom w:val="0"/>
      <w:divBdr>
        <w:top w:val="none" w:sz="0" w:space="0" w:color="auto"/>
        <w:left w:val="none" w:sz="0" w:space="0" w:color="auto"/>
        <w:bottom w:val="none" w:sz="0" w:space="0" w:color="auto"/>
        <w:right w:val="none" w:sz="0" w:space="0" w:color="auto"/>
      </w:divBdr>
    </w:div>
    <w:div w:id="2068532909">
      <w:bodyDiv w:val="1"/>
      <w:marLeft w:val="0"/>
      <w:marRight w:val="0"/>
      <w:marTop w:val="0"/>
      <w:marBottom w:val="0"/>
      <w:divBdr>
        <w:top w:val="none" w:sz="0" w:space="0" w:color="auto"/>
        <w:left w:val="none" w:sz="0" w:space="0" w:color="auto"/>
        <w:bottom w:val="none" w:sz="0" w:space="0" w:color="auto"/>
        <w:right w:val="none" w:sz="0" w:space="0" w:color="auto"/>
      </w:divBdr>
    </w:div>
    <w:div w:id="2071880575">
      <w:bodyDiv w:val="1"/>
      <w:marLeft w:val="0"/>
      <w:marRight w:val="0"/>
      <w:marTop w:val="0"/>
      <w:marBottom w:val="0"/>
      <w:divBdr>
        <w:top w:val="none" w:sz="0" w:space="0" w:color="auto"/>
        <w:left w:val="none" w:sz="0" w:space="0" w:color="auto"/>
        <w:bottom w:val="none" w:sz="0" w:space="0" w:color="auto"/>
        <w:right w:val="none" w:sz="0" w:space="0" w:color="auto"/>
      </w:divBdr>
    </w:div>
    <w:div w:id="2087729634">
      <w:bodyDiv w:val="1"/>
      <w:marLeft w:val="0"/>
      <w:marRight w:val="0"/>
      <w:marTop w:val="0"/>
      <w:marBottom w:val="0"/>
      <w:divBdr>
        <w:top w:val="none" w:sz="0" w:space="0" w:color="auto"/>
        <w:left w:val="none" w:sz="0" w:space="0" w:color="auto"/>
        <w:bottom w:val="none" w:sz="0" w:space="0" w:color="auto"/>
        <w:right w:val="none" w:sz="0" w:space="0" w:color="auto"/>
      </w:divBdr>
    </w:div>
    <w:div w:id="2116170436">
      <w:bodyDiv w:val="1"/>
      <w:marLeft w:val="0"/>
      <w:marRight w:val="0"/>
      <w:marTop w:val="0"/>
      <w:marBottom w:val="0"/>
      <w:divBdr>
        <w:top w:val="none" w:sz="0" w:space="0" w:color="auto"/>
        <w:left w:val="none" w:sz="0" w:space="0" w:color="auto"/>
        <w:bottom w:val="none" w:sz="0" w:space="0" w:color="auto"/>
        <w:right w:val="none" w:sz="0" w:space="0" w:color="auto"/>
      </w:divBdr>
    </w:div>
    <w:div w:id="21243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idgespan.org/insights/library/leadership-development/four-ways-nonprofit-board-can-support-a-transi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ridgespan Theme 2016">
      <a:dk1>
        <a:sysClr val="windowText" lastClr="000000"/>
      </a:dk1>
      <a:lt1>
        <a:srgbClr val="DDDDDD"/>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Bridgespa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Bain &amp; Company</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Carole</dc:creator>
  <cp:keywords/>
  <dc:description/>
  <cp:lastModifiedBy>Matthews, Carole</cp:lastModifiedBy>
  <cp:revision>4</cp:revision>
  <dcterms:created xsi:type="dcterms:W3CDTF">2021-01-15T18:32:00Z</dcterms:created>
  <dcterms:modified xsi:type="dcterms:W3CDTF">2021-01-19T22:25:00Z</dcterms:modified>
</cp:coreProperties>
</file>